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402E0" w14:textId="0E7422E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00091557" w:rsidRPr="00CE0424">
        <w:rPr>
          <w:sz w:val="32"/>
          <w:szCs w:val="32"/>
        </w:rPr>
        <w:t>R2-</w:t>
      </w:r>
      <w:r w:rsidR="003047C7" w:rsidRPr="00CE0424">
        <w:rPr>
          <w:sz w:val="32"/>
          <w:szCs w:val="32"/>
        </w:rPr>
        <w:t>1</w:t>
      </w:r>
      <w:r w:rsidR="003047C7">
        <w:rPr>
          <w:sz w:val="32"/>
          <w:szCs w:val="32"/>
        </w:rPr>
        <w:t>7</w:t>
      </w:r>
      <w:r w:rsidR="003047C7" w:rsidRPr="000A38A2">
        <w:rPr>
          <w:sz w:val="32"/>
          <w:szCs w:val="32"/>
        </w:rPr>
        <w:t>04365</w:t>
      </w:r>
    </w:p>
    <w:p w14:paraId="3DDF2298" w14:textId="65032CC0" w:rsidR="00E90E49" w:rsidRPr="00CE0424" w:rsidRDefault="00FB7A96" w:rsidP="00311702">
      <w:pPr>
        <w:pStyle w:val="3GPPHeader"/>
      </w:pPr>
      <w:r w:rsidRPr="00FB7A96">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343EE52E" w14:textId="77777777" w:rsidR="00E90E49" w:rsidRPr="00CE0424" w:rsidRDefault="00E90E49" w:rsidP="00357380">
      <w:pPr>
        <w:pStyle w:val="3GPPHeader"/>
      </w:pPr>
    </w:p>
    <w:p w14:paraId="6BEAE5E2" w14:textId="6598E624" w:rsidR="00E90E49" w:rsidRPr="00B13CE2" w:rsidRDefault="00E90E49" w:rsidP="00311702">
      <w:pPr>
        <w:pStyle w:val="3GPPHeader"/>
        <w:rPr>
          <w:sz w:val="22"/>
          <w:szCs w:val="22"/>
          <w:lang w:val="en-US"/>
        </w:rPr>
      </w:pPr>
      <w:r w:rsidRPr="00B13CE2">
        <w:rPr>
          <w:sz w:val="22"/>
          <w:szCs w:val="22"/>
          <w:lang w:val="en-US"/>
        </w:rPr>
        <w:t>Agenda Item:</w:t>
      </w:r>
      <w:r w:rsidRPr="00B13CE2">
        <w:rPr>
          <w:sz w:val="22"/>
          <w:szCs w:val="22"/>
          <w:lang w:val="en-US"/>
        </w:rPr>
        <w:tab/>
      </w:r>
      <w:r w:rsidR="003047C7" w:rsidRPr="00B13CE2">
        <w:rPr>
          <w:sz w:val="22"/>
          <w:szCs w:val="22"/>
          <w:lang w:val="en-US"/>
        </w:rPr>
        <w:t>10.3.2.5</w:t>
      </w:r>
    </w:p>
    <w:p w14:paraId="2D81F69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DDD5FC2" w14:textId="5779E605" w:rsidR="00E90E49" w:rsidRPr="00CE0424" w:rsidRDefault="003D3C45" w:rsidP="00311702">
      <w:pPr>
        <w:pStyle w:val="3GPPHeader"/>
        <w:rPr>
          <w:sz w:val="22"/>
          <w:szCs w:val="22"/>
        </w:rPr>
      </w:pPr>
      <w:r>
        <w:rPr>
          <w:sz w:val="22"/>
          <w:szCs w:val="22"/>
        </w:rPr>
        <w:t>Title:</w:t>
      </w:r>
      <w:r w:rsidR="00E90E49" w:rsidRPr="00CE0424">
        <w:rPr>
          <w:sz w:val="22"/>
          <w:szCs w:val="22"/>
        </w:rPr>
        <w:tab/>
      </w:r>
      <w:r w:rsidR="00111E6F">
        <w:rPr>
          <w:sz w:val="22"/>
          <w:szCs w:val="22"/>
        </w:rPr>
        <w:t>RLC UM</w:t>
      </w:r>
      <w:r w:rsidR="00401827">
        <w:rPr>
          <w:sz w:val="22"/>
          <w:szCs w:val="22"/>
        </w:rPr>
        <w:t xml:space="preserve"> receiver window operation</w:t>
      </w:r>
    </w:p>
    <w:p w14:paraId="60AF8711" w14:textId="77777777" w:rsidR="00E90E49" w:rsidRPr="00CE0424" w:rsidRDefault="00E90E49" w:rsidP="00D546FF">
      <w:pPr>
        <w:pStyle w:val="3GPPHeader"/>
        <w:rPr>
          <w:sz w:val="22"/>
          <w:szCs w:val="22"/>
        </w:rPr>
      </w:pPr>
      <w:r w:rsidRPr="001232F2">
        <w:rPr>
          <w:sz w:val="22"/>
          <w:szCs w:val="22"/>
        </w:rPr>
        <w:t>Document for:</w:t>
      </w:r>
      <w:r w:rsidRPr="001232F2">
        <w:rPr>
          <w:sz w:val="22"/>
          <w:szCs w:val="22"/>
        </w:rPr>
        <w:tab/>
        <w:t>Discussion, Decision</w:t>
      </w:r>
    </w:p>
    <w:p w14:paraId="48DD7F1A" w14:textId="77777777" w:rsidR="00E90E49" w:rsidRPr="00CE0424" w:rsidRDefault="00E90E49" w:rsidP="00E90E49"/>
    <w:p w14:paraId="7461DFCF" w14:textId="77777777" w:rsidR="00C24345" w:rsidRDefault="00E90E49" w:rsidP="00A2052C">
      <w:pPr>
        <w:pStyle w:val="Heading1"/>
      </w:pPr>
      <w:r w:rsidRPr="00CE0424">
        <w:t>Introduction</w:t>
      </w:r>
    </w:p>
    <w:p w14:paraId="1A816544" w14:textId="77777777" w:rsidR="00F542D7" w:rsidRDefault="00584DF3" w:rsidP="00A2052C">
      <w:pPr>
        <w:rPr>
          <w:lang w:val="en-US"/>
        </w:rPr>
      </w:pPr>
      <w:r>
        <w:t xml:space="preserve">In RAN2#97bis, it was agreed that RLC UM </w:t>
      </w:r>
      <w:r>
        <w:rPr>
          <w:lang w:val="en-US"/>
        </w:rPr>
        <w:t>receive window operation is maintained similar to LTE</w:t>
      </w:r>
      <w:r w:rsidR="00F542D7">
        <w:rPr>
          <w:lang w:val="en-US"/>
        </w:rPr>
        <w:t>:</w:t>
      </w:r>
    </w:p>
    <w:tbl>
      <w:tblPr>
        <w:tblStyle w:val="TableGrid"/>
        <w:tblW w:w="0" w:type="auto"/>
        <w:tblLook w:val="04A0" w:firstRow="1" w:lastRow="0" w:firstColumn="1" w:lastColumn="0" w:noHBand="0" w:noVBand="1"/>
      </w:tblPr>
      <w:tblGrid>
        <w:gridCol w:w="9629"/>
      </w:tblGrid>
      <w:tr w:rsidR="00F542D7" w14:paraId="13AC714B" w14:textId="77777777" w:rsidTr="00F542D7">
        <w:tc>
          <w:tcPr>
            <w:tcW w:w="9629" w:type="dxa"/>
          </w:tcPr>
          <w:p w14:paraId="714B7FEA" w14:textId="77777777" w:rsidR="00061E0D" w:rsidRDefault="00061E0D" w:rsidP="00061E0D">
            <w:r>
              <w:t>=&gt;</w:t>
            </w:r>
            <w:r>
              <w:tab/>
              <w:t xml:space="preserve">Duplicate detection functionality is kept as a baseline. FFS if duplicate detection can be removed.  </w:t>
            </w:r>
          </w:p>
          <w:p w14:paraId="266534EF" w14:textId="78772FF0" w:rsidR="00F542D7" w:rsidRPr="00061E0D" w:rsidRDefault="00061E0D" w:rsidP="00061E0D">
            <w:pPr>
              <w:rPr>
                <w:lang w:val="en-US"/>
              </w:rPr>
            </w:pPr>
            <w:r>
              <w:t>=&gt;</w:t>
            </w:r>
            <w:r>
              <w:tab/>
              <w:t xml:space="preserve">RLC UM receive window operation is maintained similar to LTE.  If duplicate detection is removed from RLC UM then the need for the window will depend on the mechanism use to discard.  </w:t>
            </w:r>
          </w:p>
        </w:tc>
      </w:tr>
    </w:tbl>
    <w:p w14:paraId="4B0823DD" w14:textId="34D83FEE" w:rsidR="00E16E14" w:rsidRDefault="00E16E14" w:rsidP="00A2052C">
      <w:pPr>
        <w:rPr>
          <w:lang w:val="en-US"/>
        </w:rPr>
      </w:pPr>
    </w:p>
    <w:p w14:paraId="69D40075" w14:textId="3C077025" w:rsidR="00A2052C" w:rsidRPr="00A2052C" w:rsidRDefault="00E16E14" w:rsidP="00A2052C">
      <w:r>
        <w:rPr>
          <w:lang w:val="en-US"/>
        </w:rPr>
        <w:t xml:space="preserve"> This contribution reviews how the LTE RLC receive window operates and proposes NR to adopt similar mechanism. Furthermore, we discuss</w:t>
      </w:r>
      <w:r w:rsidR="00584DF3">
        <w:rPr>
          <w:lang w:val="en-US"/>
        </w:rPr>
        <w:t xml:space="preserve"> reasons why </w:t>
      </w:r>
      <w:r w:rsidR="00E826E0">
        <w:rPr>
          <w:lang w:val="en-US"/>
        </w:rPr>
        <w:t>SN</w:t>
      </w:r>
      <w:r w:rsidR="005C6E9A">
        <w:rPr>
          <w:lang w:val="en-US"/>
        </w:rPr>
        <w:t xml:space="preserve"> should be included</w:t>
      </w:r>
      <w:r w:rsidR="00E826E0">
        <w:rPr>
          <w:lang w:val="en-US"/>
        </w:rPr>
        <w:t xml:space="preserve"> in all PDUs</w:t>
      </w:r>
      <w:r w:rsidR="00584DF3">
        <w:rPr>
          <w:lang w:val="en-US"/>
        </w:rPr>
        <w:t>, and T-reordering</w:t>
      </w:r>
      <w:r w:rsidR="00A52BC9">
        <w:rPr>
          <w:lang w:val="en-US"/>
        </w:rPr>
        <w:t>, or a similar timer,</w:t>
      </w:r>
      <w:r w:rsidR="00584DF3">
        <w:rPr>
          <w:lang w:val="en-US"/>
        </w:rPr>
        <w:t xml:space="preserve"> should be maintained in </w:t>
      </w:r>
      <w:r w:rsidR="00ED30A8">
        <w:rPr>
          <w:lang w:val="en-US"/>
        </w:rPr>
        <w:t xml:space="preserve">NR </w:t>
      </w:r>
      <w:r w:rsidR="00584DF3">
        <w:rPr>
          <w:lang w:val="en-US"/>
        </w:rPr>
        <w:t>RLC UM.</w:t>
      </w:r>
      <w:r w:rsidR="00ED14DB">
        <w:rPr>
          <w:lang w:val="en-US"/>
        </w:rPr>
        <w:t xml:space="preserve"> </w:t>
      </w:r>
    </w:p>
    <w:p w14:paraId="052276E1" w14:textId="107D0964" w:rsidR="004000E8" w:rsidRPr="00CE0424" w:rsidRDefault="004000E8" w:rsidP="00CE0424">
      <w:pPr>
        <w:pStyle w:val="Heading1"/>
      </w:pPr>
      <w:bookmarkStart w:id="0" w:name="_Ref178064866"/>
      <w:r w:rsidRPr="00CE0424">
        <w:t>Discussion</w:t>
      </w:r>
      <w:bookmarkEnd w:id="0"/>
      <w:r w:rsidR="00032E3F">
        <w:t xml:space="preserve"> </w:t>
      </w:r>
    </w:p>
    <w:p w14:paraId="4A85652A" w14:textId="0BB228F7" w:rsidR="00F06A5A" w:rsidRDefault="001B2173" w:rsidP="00A67DF4">
      <w:pPr>
        <w:pStyle w:val="Heading2"/>
      </w:pPr>
      <w:r>
        <w:t xml:space="preserve">On the need of </w:t>
      </w:r>
      <w:r w:rsidR="00F06A5A">
        <w:t>RLC UM PDU Sequence Number</w:t>
      </w:r>
    </w:p>
    <w:p w14:paraId="09E5CAC6" w14:textId="01D5D6D1" w:rsidR="007553B8" w:rsidRDefault="00D1254E" w:rsidP="00FD6A9B">
      <w:r>
        <w:t xml:space="preserve">It has been agreed in RAN2 that Sequence Numbers (SNs) are used when RLC segments the RLC SDU, that is, </w:t>
      </w:r>
      <w:r w:rsidR="00FD6A9B">
        <w:t xml:space="preserve">the </w:t>
      </w:r>
      <w:r>
        <w:t>same SN is assigned to all segmented SDUs</w:t>
      </w:r>
      <w:r w:rsidR="00E826E0">
        <w:t>.</w:t>
      </w:r>
      <w:r w:rsidR="008A7CDA">
        <w:t xml:space="preserve"> </w:t>
      </w:r>
    </w:p>
    <w:p w14:paraId="54B69E87" w14:textId="039ECAD3" w:rsidR="001232F2" w:rsidRDefault="001B2173" w:rsidP="00FD6A9B">
      <w:r>
        <w:t xml:space="preserve">As baseline the NR RLC UM receiver window operation should follow that of LTE. To be able to maintain a receiver window and update these variables, sequence numbers must be contained in all PDUs. </w:t>
      </w:r>
    </w:p>
    <w:p w14:paraId="45630F95" w14:textId="1430DF2D" w:rsidR="007553B8" w:rsidRDefault="001B2173" w:rsidP="001232F2">
      <w:pPr>
        <w:pStyle w:val="Proposal"/>
      </w:pPr>
      <w:bookmarkStart w:id="1" w:name="_Toc481764983"/>
      <w:bookmarkStart w:id="2" w:name="_Toc481765075"/>
      <w:bookmarkStart w:id="3" w:name="_Toc481768410"/>
      <w:r>
        <w:t>All RLC UM PDUs must have a SN</w:t>
      </w:r>
      <w:bookmarkEnd w:id="1"/>
      <w:bookmarkEnd w:id="2"/>
      <w:bookmarkEnd w:id="3"/>
    </w:p>
    <w:p w14:paraId="31EE8C6D" w14:textId="77777777" w:rsidR="001232F2" w:rsidRDefault="001232F2" w:rsidP="001232F2">
      <w:pPr>
        <w:pStyle w:val="Proposal"/>
        <w:numPr>
          <w:ilvl w:val="0"/>
          <w:numId w:val="0"/>
        </w:numPr>
        <w:ind w:left="1701"/>
      </w:pPr>
    </w:p>
    <w:p w14:paraId="69159318" w14:textId="1F180C91" w:rsidR="00692D90" w:rsidRDefault="001B2173" w:rsidP="00A67DF4">
      <w:pPr>
        <w:pStyle w:val="Heading2"/>
      </w:pPr>
      <w:r>
        <w:t xml:space="preserve">On the need of duplicate </w:t>
      </w:r>
      <w:r w:rsidR="00A67DF4">
        <w:t xml:space="preserve">detection </w:t>
      </w:r>
      <w:r w:rsidR="00627EB0">
        <w:t xml:space="preserve">and </w:t>
      </w:r>
      <w:r w:rsidR="00140A7A">
        <w:t>discard function</w:t>
      </w:r>
    </w:p>
    <w:p w14:paraId="5E03D1F5" w14:textId="1CC9A50C" w:rsidR="000E308E" w:rsidRDefault="00A7743F" w:rsidP="00A7743F">
      <w:r>
        <w:t>If SN is included for all RLC SDUs, detection of duplicate SDUs becomes trivial and can be implemented similarly as in LTE</w:t>
      </w:r>
      <w:r w:rsidR="000A38A2">
        <w:t xml:space="preserve"> (</w:t>
      </w:r>
      <w:r w:rsidR="00CB3B76">
        <w:t xml:space="preserve">see </w:t>
      </w:r>
      <w:r w:rsidR="000A38A2">
        <w:t>text proposal in Annex)</w:t>
      </w:r>
      <w:r w:rsidR="00FD6A9B">
        <w:t>. In any case, RLC S</w:t>
      </w:r>
      <w:r>
        <w:t xml:space="preserve">DUs with duplicate SN will be monitored for reassembly of segmented SDUs. If </w:t>
      </w:r>
      <w:r w:rsidR="000A38A2">
        <w:t xml:space="preserve">none of the </w:t>
      </w:r>
      <w:r>
        <w:t xml:space="preserve">detected duplicate </w:t>
      </w:r>
      <w:r w:rsidR="00371F1A">
        <w:t>S</w:t>
      </w:r>
      <w:r>
        <w:t>DU</w:t>
      </w:r>
      <w:r w:rsidR="000A38A2">
        <w:t>s</w:t>
      </w:r>
      <w:r>
        <w:t xml:space="preserve"> would not have SO-field</w:t>
      </w:r>
      <w:r w:rsidR="000A38A2">
        <w:t xml:space="preserve"> and FI-field</w:t>
      </w:r>
      <w:r w:rsidR="00371F1A">
        <w:t xml:space="preserve"> in the corresponding PDU</w:t>
      </w:r>
      <w:r>
        <w:t xml:space="preserve">, then the SDU could be discarded. </w:t>
      </w:r>
    </w:p>
    <w:p w14:paraId="317EA661" w14:textId="3BDFA595" w:rsidR="00A7743F" w:rsidRDefault="00A7743F" w:rsidP="00A7743F">
      <w:r>
        <w:t xml:space="preserve">UM receiver window, similarly as in LTE, should be implemented </w:t>
      </w:r>
      <w:r w:rsidR="00B13CE2">
        <w:t xml:space="preserve">to </w:t>
      </w:r>
      <w:r w:rsidR="001135D5">
        <w:t>keep t</w:t>
      </w:r>
      <w:r w:rsidR="004135B2">
        <w:t>rack of missing or late SDUs, e.g</w:t>
      </w:r>
      <w:r w:rsidR="001135D5">
        <w:t xml:space="preserve">., </w:t>
      </w:r>
      <w:r>
        <w:t>to track the range of SNs for duplicate detection. The LTE UM receiver window operation</w:t>
      </w:r>
      <w:r w:rsidR="00460E02">
        <w:t>, which should be adopted for NR as well,</w:t>
      </w:r>
      <w:r>
        <w:t xml:space="preserve"> is described in </w:t>
      </w:r>
      <w:r w:rsidR="003047C7">
        <w:t xml:space="preserve">more detail in </w:t>
      </w:r>
      <w:r>
        <w:t>the next section.</w:t>
      </w:r>
    </w:p>
    <w:p w14:paraId="47EE1BA3" w14:textId="1AF0D74B" w:rsidR="00371F1A" w:rsidRDefault="00A7743F" w:rsidP="00371F1A">
      <w:r>
        <w:t>Having a duplicate detection and receiver window</w:t>
      </w:r>
      <w:r w:rsidR="004C71A3">
        <w:t xml:space="preserve"> functionality in RLC</w:t>
      </w:r>
      <w:r>
        <w:t xml:space="preserve"> woul</w:t>
      </w:r>
      <w:r w:rsidR="00773237">
        <w:t xml:space="preserve">d be beneficial especially in deployments where PDCP and RLC would be placed in different locations. In this </w:t>
      </w:r>
      <w:r w:rsidR="008A7CDA">
        <w:t>case,</w:t>
      </w:r>
      <w:r w:rsidR="00773237">
        <w:t xml:space="preserve"> it would be of value to not immediately send all RLC SDUs to PDCP but use a UM receiver (or reordering) window. </w:t>
      </w:r>
    </w:p>
    <w:p w14:paraId="28D32764" w14:textId="4E06B015" w:rsidR="00773237" w:rsidRPr="00C62A47" w:rsidRDefault="00371F1A" w:rsidP="00A7743F">
      <w:r w:rsidRPr="00371F1A">
        <w:t xml:space="preserve">An additional advantage for having the </w:t>
      </w:r>
      <w:r>
        <w:t xml:space="preserve">receiver window and </w:t>
      </w:r>
      <w:r w:rsidRPr="00371F1A">
        <w:t>discard functionality in RLC is to lower the probability for desynchronized HFN</w:t>
      </w:r>
      <w:r w:rsidR="004C524B">
        <w:t xml:space="preserve"> in PDCP</w:t>
      </w:r>
      <w:r w:rsidRPr="00371F1A">
        <w:t>.</w:t>
      </w:r>
    </w:p>
    <w:p w14:paraId="7CFBE94F" w14:textId="0CD290CA" w:rsidR="00773237" w:rsidRDefault="00140A7A" w:rsidP="00773237">
      <w:pPr>
        <w:pStyle w:val="Proposal"/>
      </w:pPr>
      <w:bookmarkStart w:id="4" w:name="_Toc481764987"/>
      <w:bookmarkStart w:id="5" w:name="_Toc481765076"/>
      <w:bookmarkStart w:id="6" w:name="_Toc481768411"/>
      <w:r>
        <w:lastRenderedPageBreak/>
        <w:t>Duplicate detection and discard functions are maintained in RLC UM</w:t>
      </w:r>
      <w:bookmarkEnd w:id="4"/>
      <w:bookmarkEnd w:id="5"/>
      <w:bookmarkEnd w:id="6"/>
    </w:p>
    <w:p w14:paraId="0AB9E0F5" w14:textId="77777777" w:rsidR="00627EB0" w:rsidRDefault="00627EB0" w:rsidP="001232F2">
      <w:pPr>
        <w:pStyle w:val="Proposal"/>
        <w:numPr>
          <w:ilvl w:val="0"/>
          <w:numId w:val="0"/>
        </w:numPr>
        <w:ind w:left="1701"/>
      </w:pPr>
    </w:p>
    <w:p w14:paraId="0954E7D1" w14:textId="0D0EB28F" w:rsidR="00A7743F" w:rsidRDefault="00140A7A" w:rsidP="001232F2">
      <w:pPr>
        <w:pStyle w:val="Heading2"/>
      </w:pPr>
      <w:r>
        <w:t>Detection of missing RLC SDU segments</w:t>
      </w:r>
    </w:p>
    <w:p w14:paraId="244C80ED" w14:textId="2A71D8B2" w:rsidR="00140A7A" w:rsidRDefault="00140A7A" w:rsidP="00D969F8">
      <w:r>
        <w:t xml:space="preserve">Missing RLC SDU segments, and their relative position in the complete SDU, can be detected by tracking the SO-fields of the received segments. </w:t>
      </w:r>
      <w:r w:rsidRPr="00E24278">
        <w:t>Additionally, RAN2 has agreed to include a “FI-like” field to distinguish between first, middle and last SDU segments.</w:t>
      </w:r>
      <w:r>
        <w:t xml:space="preserve"> The SO field is needed only for the middle and last segment</w:t>
      </w:r>
      <w:r w:rsidR="00CB3B76">
        <w:t>.</w:t>
      </w:r>
      <w:r>
        <w:t xml:space="preserve"> </w:t>
      </w:r>
      <w:r w:rsidR="00CB3B76">
        <w:t>T</w:t>
      </w:r>
      <w:r>
        <w:t xml:space="preserve">ogether with SO, FI and duplicate SN, the RLC entity can detect missing segments and reassemble complete RLC SDUs.  </w:t>
      </w:r>
    </w:p>
    <w:p w14:paraId="1F4D0979" w14:textId="77777777" w:rsidR="00140A7A" w:rsidRPr="00CE0424" w:rsidRDefault="00140A7A" w:rsidP="00140A7A">
      <w:pPr>
        <w:pStyle w:val="Proposal"/>
      </w:pPr>
      <w:bookmarkStart w:id="7" w:name="_Toc481764990"/>
      <w:bookmarkStart w:id="8" w:name="_Toc481765077"/>
      <w:bookmarkStart w:id="9" w:name="_Toc481768412"/>
      <w:r>
        <w:t>Missing RLC SDU segments are detected by means of SN, FI field and SO field.</w:t>
      </w:r>
      <w:bookmarkEnd w:id="7"/>
      <w:bookmarkEnd w:id="8"/>
      <w:bookmarkEnd w:id="9"/>
    </w:p>
    <w:p w14:paraId="2FE4EE21" w14:textId="77777777" w:rsidR="00140A7A" w:rsidRPr="00140A7A" w:rsidRDefault="00140A7A" w:rsidP="00140A7A"/>
    <w:p w14:paraId="45AF87CE" w14:textId="46DB1AF5" w:rsidR="00A67DF4" w:rsidRDefault="00125DF3" w:rsidP="00A67DF4">
      <w:pPr>
        <w:pStyle w:val="Heading2"/>
      </w:pPr>
      <w:r>
        <w:t xml:space="preserve">Details of </w:t>
      </w:r>
      <w:r w:rsidR="00A67DF4">
        <w:t>UM receiver window</w:t>
      </w:r>
      <w:r w:rsidR="00140A7A">
        <w:t xml:space="preserve"> operation</w:t>
      </w:r>
    </w:p>
    <w:p w14:paraId="170F5BF3" w14:textId="38ECA519" w:rsidR="00D53F70" w:rsidRDefault="00140A7A" w:rsidP="00D53F70">
      <w:pPr>
        <w:pStyle w:val="BodyText"/>
      </w:pPr>
      <w:r>
        <w:t xml:space="preserve">In LTE, the </w:t>
      </w:r>
      <w:r w:rsidR="00D53F70">
        <w:t>RLC UM receiver window is maintained as</w:t>
      </w:r>
      <w:r w:rsidR="00CB3B76">
        <w:t xml:space="preserve"> (Figure 1)</w:t>
      </w:r>
      <w:r w:rsidR="00D53F70">
        <w:t>:</w:t>
      </w:r>
    </w:p>
    <w:p w14:paraId="6F6EB6AD" w14:textId="6E94C876" w:rsidR="00D53F70" w:rsidRDefault="00D53F70" w:rsidP="00D53F70">
      <w:pPr>
        <w:pStyle w:val="BodyText"/>
        <w:numPr>
          <w:ilvl w:val="0"/>
          <w:numId w:val="17"/>
        </w:numPr>
      </w:pPr>
      <w:r>
        <w:t xml:space="preserve">VR(UH) is updated when the received </w:t>
      </w:r>
      <w:r w:rsidRPr="00125DF3">
        <w:t>PDU</w:t>
      </w:r>
      <w:r>
        <w:t xml:space="preserve"> contains a larger SN than the value in VR(UH)</w:t>
      </w:r>
      <w:r w:rsidR="003B1465">
        <w:t xml:space="preserve">, i.e the </w:t>
      </w:r>
      <w:r w:rsidR="003B1465" w:rsidRPr="009A00EA">
        <w:t>highest received state variable</w:t>
      </w:r>
      <w:r w:rsidR="003B1465">
        <w:t>.</w:t>
      </w:r>
    </w:p>
    <w:p w14:paraId="74415EF2" w14:textId="5D997BB4" w:rsidR="00D53F70" w:rsidRDefault="00D53F70" w:rsidP="00D53F70">
      <w:pPr>
        <w:pStyle w:val="BodyText"/>
        <w:numPr>
          <w:ilvl w:val="0"/>
          <w:numId w:val="17"/>
        </w:numPr>
      </w:pPr>
      <w:r>
        <w:t xml:space="preserve">VR(UR) is updated by </w:t>
      </w:r>
      <w:r w:rsidR="00DD6F3D">
        <w:t xml:space="preserve">three </w:t>
      </w:r>
      <w:r>
        <w:t>different mechanisms</w:t>
      </w:r>
      <w:r w:rsidR="003B1465">
        <w:t xml:space="preserve"> (</w:t>
      </w:r>
      <w:r w:rsidR="003B1465" w:rsidRPr="009A00EA">
        <w:t>receive state variable</w:t>
      </w:r>
      <w:r w:rsidR="003B1465">
        <w:t>)</w:t>
      </w:r>
      <w:r>
        <w:t>:</w:t>
      </w:r>
    </w:p>
    <w:p w14:paraId="7185C6BC" w14:textId="36722340" w:rsidR="00DD6F3D" w:rsidRDefault="00DD6F3D" w:rsidP="00DD6F3D">
      <w:pPr>
        <w:pStyle w:val="BodyText"/>
        <w:numPr>
          <w:ilvl w:val="1"/>
          <w:numId w:val="17"/>
        </w:numPr>
      </w:pPr>
      <w:r>
        <w:t xml:space="preserve">Reception of a RLC </w:t>
      </w:r>
      <w:r w:rsidRPr="00125DF3">
        <w:t>PDU</w:t>
      </w:r>
      <w:r>
        <w:t xml:space="preserve"> or all segments of an RLC </w:t>
      </w:r>
      <w:r w:rsidRPr="00125DF3">
        <w:t>PDU</w:t>
      </w:r>
      <w:r>
        <w:t>,</w:t>
      </w:r>
    </w:p>
    <w:p w14:paraId="15669599" w14:textId="25F5A08B" w:rsidR="00D53F70" w:rsidRDefault="00D53F70" w:rsidP="00D53F70">
      <w:pPr>
        <w:pStyle w:val="BodyText"/>
        <w:numPr>
          <w:ilvl w:val="1"/>
          <w:numId w:val="17"/>
        </w:numPr>
      </w:pPr>
      <w:r>
        <w:t>Pul</w:t>
      </w:r>
      <w:r w:rsidR="00DD6F3D">
        <w:t>led by the update of the VR(UH),</w:t>
      </w:r>
    </w:p>
    <w:p w14:paraId="433914D5" w14:textId="6EAF6F8A" w:rsidR="00D53F70" w:rsidRDefault="00D53F70" w:rsidP="00D53F70">
      <w:pPr>
        <w:pStyle w:val="BodyText"/>
        <w:numPr>
          <w:ilvl w:val="1"/>
          <w:numId w:val="17"/>
        </w:numPr>
      </w:pPr>
      <w:r>
        <w:t>Expiration of T-reordering</w:t>
      </w:r>
      <w:r w:rsidR="00DD6F3D">
        <w:t>.</w:t>
      </w:r>
    </w:p>
    <w:p w14:paraId="16775F4E" w14:textId="7C8FEC5A" w:rsidR="003B1465" w:rsidRDefault="003B1465" w:rsidP="00E14FA8">
      <w:pPr>
        <w:pStyle w:val="BodyText"/>
        <w:numPr>
          <w:ilvl w:val="0"/>
          <w:numId w:val="17"/>
        </w:numPr>
      </w:pPr>
      <w:r w:rsidRPr="00401827">
        <w:t>UM_Window_Size</w:t>
      </w:r>
      <w:r>
        <w:t xml:space="preserve"> - t</w:t>
      </w:r>
      <w:r w:rsidRPr="009A00EA">
        <w:t xml:space="preserve">his constant is used by the receiving UM RLC entity to define SNs of those UMD </w:t>
      </w:r>
      <w:r w:rsidRPr="00AE0267">
        <w:t>PDUs that can be received without causing an advancement of the receiving window</w:t>
      </w:r>
    </w:p>
    <w:p w14:paraId="5D0FC801" w14:textId="72599380" w:rsidR="00E14FA8" w:rsidRDefault="00E14FA8" w:rsidP="00E14FA8">
      <w:pPr>
        <w:pStyle w:val="BodyText"/>
        <w:numPr>
          <w:ilvl w:val="0"/>
          <w:numId w:val="17"/>
        </w:numPr>
      </w:pPr>
      <w:r>
        <w:t>Reordering window is updated when VR(UH) is updated</w:t>
      </w:r>
      <w:r w:rsidR="003B1465">
        <w:t>,</w:t>
      </w:r>
      <w:r w:rsidR="003B1465" w:rsidRPr="003B1465">
        <w:t xml:space="preserve"> </w:t>
      </w:r>
      <w:r w:rsidR="003B1465">
        <w:t>i.e. the upper part of the reordering window. The window sets the range of SNs which the receiver can accept.</w:t>
      </w:r>
    </w:p>
    <w:p w14:paraId="2841F2E7" w14:textId="680A6FBC" w:rsidR="00CB3B76" w:rsidRDefault="001232F2" w:rsidP="00CB3B76">
      <w:pPr>
        <w:keepNext/>
      </w:pPr>
      <w:r>
        <w:object w:dxaOrig="10261" w:dyaOrig="3390" w14:anchorId="53D45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9.05pt" o:ole="">
            <v:imagedata r:id="rId14" o:title=""/>
          </v:shape>
          <o:OLEObject Type="Embed" ProgID="Visio.Drawing.15" ShapeID="_x0000_i1025" DrawAspect="Content" ObjectID="_1555568391" r:id="rId15"/>
        </w:object>
      </w:r>
    </w:p>
    <w:p w14:paraId="05104537" w14:textId="77777777" w:rsidR="00CB3B76" w:rsidRDefault="00CB3B76" w:rsidP="00CB3B76">
      <w:pPr>
        <w:pStyle w:val="Caption"/>
      </w:pPr>
      <w:r>
        <w:t xml:space="preserve">Figure </w:t>
      </w:r>
      <w:r>
        <w:fldChar w:fldCharType="begin"/>
      </w:r>
      <w:r>
        <w:instrText xml:space="preserve"> SEQ Figure \* ARABIC </w:instrText>
      </w:r>
      <w:r>
        <w:fldChar w:fldCharType="separate"/>
      </w:r>
      <w:r>
        <w:rPr>
          <w:noProof/>
        </w:rPr>
        <w:t>1</w:t>
      </w:r>
      <w:r>
        <w:fldChar w:fldCharType="end"/>
      </w:r>
      <w:r>
        <w:t>. LTE RLC UM receiver window.</w:t>
      </w:r>
    </w:p>
    <w:p w14:paraId="708E0C8A" w14:textId="77777777" w:rsidR="00CB3B76" w:rsidRDefault="00CB3B76" w:rsidP="001232F2">
      <w:pPr>
        <w:pStyle w:val="BodyText"/>
        <w:ind w:left="720"/>
      </w:pPr>
    </w:p>
    <w:p w14:paraId="10DFA938" w14:textId="31B0792E" w:rsidR="00650800" w:rsidRPr="006970D7" w:rsidRDefault="00125DF3" w:rsidP="00E14FA8">
      <w:pPr>
        <w:pStyle w:val="BodyText"/>
      </w:pPr>
      <w:r>
        <w:t xml:space="preserve">Similar functionality should be </w:t>
      </w:r>
      <w:r w:rsidRPr="006970D7">
        <w:t>adopted for NR, but the procedure should operate on received RLC SDUs or SDU segments instead</w:t>
      </w:r>
      <w:r w:rsidR="004C524B">
        <w:t xml:space="preserve"> of PDUs</w:t>
      </w:r>
      <w:r w:rsidRPr="006970D7">
        <w:t>.</w:t>
      </w:r>
    </w:p>
    <w:p w14:paraId="1122A729" w14:textId="39684224" w:rsidR="00C77F29" w:rsidRPr="006970D7" w:rsidRDefault="00125DF3" w:rsidP="00E14FA8">
      <w:r w:rsidRPr="006970D7">
        <w:t xml:space="preserve">In NR, </w:t>
      </w:r>
      <w:r w:rsidR="00B140A6">
        <w:t xml:space="preserve">also here </w:t>
      </w:r>
      <w:r w:rsidRPr="006970D7">
        <w:t>a</w:t>
      </w:r>
      <w:r w:rsidR="00E14FA8" w:rsidRPr="006970D7">
        <w:t xml:space="preserve"> window</w:t>
      </w:r>
      <w:r w:rsidR="00773237" w:rsidRPr="006970D7">
        <w:t xml:space="preserve"> </w:t>
      </w:r>
      <w:r w:rsidRPr="006970D7">
        <w:t>should be</w:t>
      </w:r>
      <w:r w:rsidR="00E14FA8" w:rsidRPr="006970D7">
        <w:t xml:space="preserve"> used to keep track of the missing/late </w:t>
      </w:r>
      <w:r w:rsidRPr="006970D7">
        <w:t xml:space="preserve">SDUs </w:t>
      </w:r>
      <w:r w:rsidR="00E14FA8" w:rsidRPr="006970D7">
        <w:t xml:space="preserve">and </w:t>
      </w:r>
      <w:r w:rsidR="004E0D18" w:rsidRPr="006970D7">
        <w:t xml:space="preserve">treat </w:t>
      </w:r>
      <w:r w:rsidR="00E14FA8" w:rsidRPr="006970D7">
        <w:t xml:space="preserve">(discarding or buffering) these packets if they are received within </w:t>
      </w:r>
      <w:r w:rsidRPr="006970D7">
        <w:t>period denoted by the window</w:t>
      </w:r>
      <w:r w:rsidR="00E14FA8" w:rsidRPr="006970D7">
        <w:t xml:space="preserve">. The reason to keep track of missing/late </w:t>
      </w:r>
      <w:r w:rsidRPr="006970D7">
        <w:t xml:space="preserve">SDUs </w:t>
      </w:r>
      <w:r w:rsidR="00E14FA8" w:rsidRPr="006970D7">
        <w:t>is because of how the receiver window is updated</w:t>
      </w:r>
      <w:r w:rsidR="00B140A6">
        <w:t xml:space="preserve"> as stated above</w:t>
      </w:r>
      <w:r w:rsidR="00E14FA8" w:rsidRPr="006970D7">
        <w:t xml:space="preserve">. </w:t>
      </w:r>
      <w:r w:rsidR="00B140A6">
        <w:t xml:space="preserve">Hence, </w:t>
      </w:r>
      <w:r w:rsidR="00E14FA8" w:rsidRPr="006970D7">
        <w:t xml:space="preserve">VR(UH) is updated when a </w:t>
      </w:r>
      <w:r w:rsidR="00C77F29" w:rsidRPr="006970D7">
        <w:t xml:space="preserve">“newer” </w:t>
      </w:r>
      <w:r w:rsidR="00E14FA8" w:rsidRPr="006970D7">
        <w:t xml:space="preserve">SN is received. </w:t>
      </w:r>
    </w:p>
    <w:p w14:paraId="66515099" w14:textId="6BF86BE4" w:rsidR="00D0479D" w:rsidRPr="00322AC0" w:rsidRDefault="00E14FA8" w:rsidP="00E14FA8">
      <w:r w:rsidRPr="006970D7">
        <w:t xml:space="preserve">There may be cases in which the transmitted </w:t>
      </w:r>
      <w:r w:rsidR="00125DF3" w:rsidRPr="006970D7">
        <w:t xml:space="preserve">SDUs </w:t>
      </w:r>
      <w:r w:rsidRPr="006970D7">
        <w:t xml:space="preserve">are lost and the transmitter window wraps around. When the UE receives again a </w:t>
      </w:r>
      <w:r w:rsidR="00125DF3" w:rsidRPr="006970D7">
        <w:t>S</w:t>
      </w:r>
      <w:r w:rsidRPr="006970D7">
        <w:t xml:space="preserve">DU, it might not be able to distinguish if the </w:t>
      </w:r>
      <w:r w:rsidR="00125DF3" w:rsidRPr="006970D7">
        <w:t xml:space="preserve">SDU </w:t>
      </w:r>
      <w:r w:rsidRPr="006970D7">
        <w:t xml:space="preserve">was an “old” </w:t>
      </w:r>
      <w:r w:rsidR="00125DF3" w:rsidRPr="006970D7">
        <w:t xml:space="preserve">SDU </w:t>
      </w:r>
      <w:r w:rsidRPr="006970D7">
        <w:t xml:space="preserve">(which would update VR(UR)) or it is a new </w:t>
      </w:r>
      <w:r w:rsidR="00125DF3" w:rsidRPr="006970D7">
        <w:t xml:space="preserve">SDU </w:t>
      </w:r>
      <w:r w:rsidRPr="006970D7">
        <w:t xml:space="preserve">(which would update VR(UH)). </w:t>
      </w:r>
      <w:r w:rsidR="00322AC0" w:rsidRPr="006970D7">
        <w:t xml:space="preserve">This functionality is especially useful in cases when the user plane flow is </w:t>
      </w:r>
      <w:r w:rsidR="00B140A6">
        <w:t>interrupted</w:t>
      </w:r>
      <w:r w:rsidR="00B140A6" w:rsidRPr="006970D7">
        <w:t xml:space="preserve"> </w:t>
      </w:r>
      <w:r w:rsidR="00322AC0" w:rsidRPr="006970D7">
        <w:t xml:space="preserve">(e.g. losses) for a short </w:t>
      </w:r>
      <w:r w:rsidR="004C524B" w:rsidRPr="006970D7">
        <w:t>period</w:t>
      </w:r>
      <w:r w:rsidR="00322AC0" w:rsidRPr="006970D7">
        <w:t xml:space="preserve">. This could happen during </w:t>
      </w:r>
      <w:r w:rsidR="00322AC0" w:rsidRPr="006970D7">
        <w:lastRenderedPageBreak/>
        <w:t>handovers, or when</w:t>
      </w:r>
      <w:r w:rsidR="00322AC0" w:rsidRPr="00322AC0">
        <w:t xml:space="preserve"> there is a deep fade which might be common at high frequencies.</w:t>
      </w:r>
      <w:r w:rsidR="00322AC0" w:rsidRPr="00322AC0">
        <w:rPr>
          <w:i/>
        </w:rPr>
        <w:t xml:space="preserve"> </w:t>
      </w:r>
      <w:r w:rsidR="00322AC0" w:rsidRPr="00322AC0">
        <w:t xml:space="preserve">If the VR(UR) is not moved forward, a “new” SDU may </w:t>
      </w:r>
      <w:r w:rsidR="004C524B" w:rsidRPr="00322AC0">
        <w:t>be</w:t>
      </w:r>
      <w:r w:rsidR="00322AC0" w:rsidRPr="00322AC0">
        <w:t xml:space="preserve"> a missing SDU which will </w:t>
      </w:r>
      <w:r w:rsidR="00B140A6">
        <w:t xml:space="preserve">likely </w:t>
      </w:r>
      <w:r w:rsidR="00322AC0" w:rsidRPr="00322AC0">
        <w:t>cause a HFN desync</w:t>
      </w:r>
      <w:r w:rsidR="005C0A2D">
        <w:t xml:space="preserve"> in PDCP</w:t>
      </w:r>
      <w:r w:rsidR="00322AC0" w:rsidRPr="00322AC0">
        <w:t>.</w:t>
      </w:r>
    </w:p>
    <w:p w14:paraId="57136316" w14:textId="6B582FFD" w:rsidR="00D0479D" w:rsidRDefault="008510F3" w:rsidP="00E14FA8">
      <w:r>
        <w:t>T</w:t>
      </w:r>
      <w:r w:rsidR="00D0479D">
        <w:t xml:space="preserve">here should </w:t>
      </w:r>
      <w:r w:rsidR="00B140A6">
        <w:t xml:space="preserve">thus </w:t>
      </w:r>
      <w:r w:rsidR="00D0479D">
        <w:t>be a timer</w:t>
      </w:r>
      <w:r w:rsidR="006F1EAB">
        <w:t xml:space="preserve"> </w:t>
      </w:r>
      <w:r w:rsidR="00D0479D">
        <w:t xml:space="preserve">in </w:t>
      </w:r>
      <w:r w:rsidR="006F1EAB">
        <w:t xml:space="preserve">receiver </w:t>
      </w:r>
      <w:r w:rsidR="00D0479D">
        <w:t xml:space="preserve">RLC </w:t>
      </w:r>
      <w:r w:rsidR="006F1EAB">
        <w:t xml:space="preserve">UM entity </w:t>
      </w:r>
      <w:r w:rsidR="00D0479D">
        <w:t xml:space="preserve">to </w:t>
      </w:r>
      <w:r w:rsidR="00980271">
        <w:t>handle</w:t>
      </w:r>
      <w:r w:rsidR="00D0479D">
        <w:t xml:space="preserve"> the issues</w:t>
      </w:r>
      <w:r w:rsidR="00E14FA8">
        <w:t xml:space="preserve"> </w:t>
      </w:r>
      <w:r>
        <w:t>discussed above</w:t>
      </w:r>
      <w:r w:rsidR="006970D7">
        <w:t>, for both SDUs and SDU segments</w:t>
      </w:r>
      <w:r>
        <w:t xml:space="preserve">. </w:t>
      </w:r>
      <w:r w:rsidR="00B140A6">
        <w:t>T</w:t>
      </w:r>
      <w:r w:rsidR="006970D7">
        <w:t xml:space="preserve">he timer </w:t>
      </w:r>
      <w:r w:rsidR="00E14FA8">
        <w:t xml:space="preserve">allows </w:t>
      </w:r>
      <w:r w:rsidR="00D969F8">
        <w:t xml:space="preserve">for </w:t>
      </w:r>
      <w:r w:rsidR="00E14FA8">
        <w:t xml:space="preserve">a </w:t>
      </w:r>
      <w:r w:rsidR="006F1EAB">
        <w:t>period</w:t>
      </w:r>
      <w:r w:rsidR="00E14FA8">
        <w:t xml:space="preserve"> before VR(UR) </w:t>
      </w:r>
      <w:r w:rsidR="00AC5B4F">
        <w:t xml:space="preserve">is moved </w:t>
      </w:r>
      <w:r w:rsidR="00E14FA8">
        <w:t xml:space="preserve">forward. This limits the </w:t>
      </w:r>
      <w:r w:rsidR="00AC5B4F">
        <w:t xml:space="preserve">possibility </w:t>
      </w:r>
      <w:r w:rsidR="00E14FA8">
        <w:t xml:space="preserve">of receiving a new </w:t>
      </w:r>
      <w:r w:rsidRPr="00D747EF">
        <w:t>SDU</w:t>
      </w:r>
      <w:r w:rsidR="00980271">
        <w:t xml:space="preserve"> or a SDU segment,</w:t>
      </w:r>
      <w:r w:rsidRPr="008510F3">
        <w:t xml:space="preserve"> </w:t>
      </w:r>
      <w:r w:rsidR="00B140A6">
        <w:t>treating</w:t>
      </w:r>
      <w:r w:rsidR="00E14FA8" w:rsidRPr="008510F3">
        <w:t xml:space="preserve"> it as an old </w:t>
      </w:r>
      <w:r w:rsidRPr="00D747EF">
        <w:t>SDU</w:t>
      </w:r>
      <w:r w:rsidR="00E14FA8" w:rsidRPr="008510F3">
        <w:t>, and</w:t>
      </w:r>
      <w:r w:rsidR="00E14FA8">
        <w:t xml:space="preserve"> the other way </w:t>
      </w:r>
      <w:r w:rsidR="004C71A3">
        <w:t>around</w:t>
      </w:r>
      <w:r w:rsidR="00E14FA8">
        <w:t xml:space="preserve">. </w:t>
      </w:r>
      <w:r>
        <w:t xml:space="preserve">It should be noted that such timer </w:t>
      </w:r>
      <w:r w:rsidR="00DF48F1">
        <w:t xml:space="preserve">should not </w:t>
      </w:r>
      <w:r w:rsidR="00C77F29">
        <w:t xml:space="preserve">be confused with </w:t>
      </w:r>
      <w:r w:rsidR="00AC5B4F">
        <w:t xml:space="preserve">the </w:t>
      </w:r>
      <w:r w:rsidR="00C77F29">
        <w:t xml:space="preserve">in-order-delivery </w:t>
      </w:r>
      <w:r w:rsidRPr="00D747EF">
        <w:t xml:space="preserve">functionality </w:t>
      </w:r>
      <w:r w:rsidR="00C77F29" w:rsidRPr="00D747EF">
        <w:t xml:space="preserve">of </w:t>
      </w:r>
      <w:r w:rsidR="00D747EF" w:rsidRPr="00D747EF">
        <w:t>SDUs</w:t>
      </w:r>
      <w:r w:rsidRPr="00D747EF">
        <w:t>,</w:t>
      </w:r>
      <w:r>
        <w:t xml:space="preserve"> although in LTE the corresponding timer is named “T-reordering”</w:t>
      </w:r>
      <w:r w:rsidR="00C77F29">
        <w:t xml:space="preserve">. In-order-delivery of </w:t>
      </w:r>
      <w:r w:rsidR="004C71A3">
        <w:t xml:space="preserve">SDUs </w:t>
      </w:r>
      <w:r w:rsidR="00D969F8">
        <w:t>should be considered as a</w:t>
      </w:r>
      <w:r w:rsidR="00C77F29">
        <w:t xml:space="preserve"> different functionality which is not directly related to </w:t>
      </w:r>
      <w:r w:rsidR="00AC5B4F">
        <w:t>the timer “</w:t>
      </w:r>
      <w:r w:rsidR="00C77F29">
        <w:t>T-reordering</w:t>
      </w:r>
      <w:r w:rsidR="00AC5B4F">
        <w:t>”</w:t>
      </w:r>
      <w:r w:rsidR="00C77F29">
        <w:t>.</w:t>
      </w:r>
      <w:r w:rsidR="00DC7A8E">
        <w:t xml:space="preserve"> </w:t>
      </w:r>
      <w:r w:rsidR="006F1EAB">
        <w:t xml:space="preserve">We propose to </w:t>
      </w:r>
      <w:r w:rsidR="00D969F8">
        <w:t>maintain</w:t>
      </w:r>
      <w:r w:rsidR="006F1EAB">
        <w:t xml:space="preserve"> the “reorde</w:t>
      </w:r>
      <w:r w:rsidR="006D1223">
        <w:t>ring window” and “T-reordering”</w:t>
      </w:r>
      <w:r w:rsidR="006F1EAB">
        <w:t xml:space="preserve"> which are used in the baseline LTE specification, </w:t>
      </w:r>
      <w:r w:rsidR="006D1223">
        <w:t>however a naming to better distinguish the NR RLC functions could be “receiver window” and for example</w:t>
      </w:r>
      <w:r w:rsidR="006F1EAB">
        <w:t xml:space="preserve"> “T-receiver”</w:t>
      </w:r>
      <w:r w:rsidR="006D1223">
        <w:t>,</w:t>
      </w:r>
      <w:bookmarkStart w:id="10" w:name="_GoBack"/>
      <w:bookmarkEnd w:id="10"/>
      <w:r w:rsidR="006F1EAB">
        <w:t xml:space="preserve"> to avoid misconceptions. </w:t>
      </w:r>
    </w:p>
    <w:p w14:paraId="59387538" w14:textId="681E4D34" w:rsidR="00BE4A1F" w:rsidRDefault="00DD6F3D" w:rsidP="00BE4A1F">
      <w:pPr>
        <w:pStyle w:val="Proposal"/>
      </w:pPr>
      <w:bookmarkStart w:id="11" w:name="_Toc479750296"/>
      <w:bookmarkStart w:id="12" w:name="_Toc479759940"/>
      <w:bookmarkStart w:id="13" w:name="_Toc480364457"/>
      <w:bookmarkStart w:id="14" w:name="_Toc481406297"/>
      <w:bookmarkStart w:id="15" w:name="_Toc481447639"/>
      <w:bookmarkStart w:id="16" w:name="_Toc481487191"/>
      <w:bookmarkStart w:id="17" w:name="_Toc481601550"/>
      <w:bookmarkStart w:id="18" w:name="_Toc481673393"/>
      <w:bookmarkStart w:id="19" w:name="_Toc481673435"/>
      <w:bookmarkStart w:id="20" w:name="_Toc481673541"/>
      <w:bookmarkStart w:id="21" w:name="_Toc481705649"/>
      <w:bookmarkStart w:id="22" w:name="_Toc481706069"/>
      <w:bookmarkStart w:id="23" w:name="_Toc481762038"/>
      <w:bookmarkStart w:id="24" w:name="_Toc481764991"/>
      <w:bookmarkStart w:id="25" w:name="_Toc481765078"/>
      <w:bookmarkStart w:id="26" w:name="_Toc481768413"/>
      <w:r>
        <w:t xml:space="preserve">In NR, </w:t>
      </w:r>
      <w:r w:rsidR="006B503A">
        <w:t xml:space="preserve">RLC UM </w:t>
      </w:r>
      <w:r w:rsidR="001538A7">
        <w:t xml:space="preserve">entity </w:t>
      </w:r>
      <w:r w:rsidR="006B503A">
        <w:t>shall keep: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D96E86F" w14:textId="694CE39C" w:rsidR="00BE4A1F" w:rsidRDefault="002C029E" w:rsidP="006B503A">
      <w:pPr>
        <w:pStyle w:val="Proposal"/>
        <w:numPr>
          <w:ilvl w:val="1"/>
          <w:numId w:val="3"/>
        </w:numPr>
      </w:pPr>
      <w:bookmarkStart w:id="27" w:name="_Toc479750297"/>
      <w:bookmarkStart w:id="28" w:name="_Toc479759941"/>
      <w:bookmarkStart w:id="29" w:name="_Toc480364458"/>
      <w:bookmarkStart w:id="30" w:name="_Toc481406298"/>
      <w:bookmarkStart w:id="31" w:name="_Toc481447640"/>
      <w:bookmarkStart w:id="32" w:name="_Toc481705650"/>
      <w:bookmarkStart w:id="33" w:name="_Toc481706070"/>
      <w:bookmarkStart w:id="34" w:name="_Toc481762039"/>
      <w:bookmarkStart w:id="35" w:name="_Toc481764992"/>
      <w:bookmarkStart w:id="36" w:name="_Toc481765079"/>
      <w:bookmarkStart w:id="37" w:name="_Toc481768414"/>
      <w:bookmarkStart w:id="38" w:name="_Toc481487192"/>
      <w:bookmarkStart w:id="39" w:name="_Toc481601551"/>
      <w:bookmarkStart w:id="40" w:name="_Toc481673394"/>
      <w:bookmarkStart w:id="41" w:name="_Toc481673436"/>
      <w:bookmarkStart w:id="42" w:name="_Toc481673542"/>
      <w:r>
        <w:t>A r</w:t>
      </w:r>
      <w:r w:rsidR="006B503A">
        <w:t xml:space="preserve">eceiver window </w:t>
      </w:r>
      <w:r w:rsidR="00140A7A">
        <w:t xml:space="preserve">(reordering window in LTE), </w:t>
      </w:r>
      <w:r w:rsidR="006B503A">
        <w:t xml:space="preserve">and receiver window </w:t>
      </w:r>
      <w:r>
        <w:t>state variables VR(UR), VR(UH),</w:t>
      </w:r>
      <w:r w:rsidR="00CD24AC">
        <w:t xml:space="preserve"> VR(UX) and</w:t>
      </w:r>
      <w:r>
        <w:t xml:space="preserve"> UM_Window_Size</w:t>
      </w:r>
      <w:bookmarkEnd w:id="27"/>
      <w:bookmarkEnd w:id="28"/>
      <w:bookmarkEnd w:id="29"/>
      <w:bookmarkEnd w:id="30"/>
      <w:bookmarkEnd w:id="31"/>
      <w:bookmarkEnd w:id="32"/>
      <w:bookmarkEnd w:id="33"/>
      <w:bookmarkEnd w:id="34"/>
      <w:bookmarkEnd w:id="35"/>
      <w:bookmarkEnd w:id="36"/>
      <w:bookmarkEnd w:id="37"/>
      <w:r w:rsidR="00BE4A1F">
        <w:t xml:space="preserve"> </w:t>
      </w:r>
    </w:p>
    <w:p w14:paraId="7CBD673C" w14:textId="5EFB87AF" w:rsidR="002B046B" w:rsidRDefault="001232F2" w:rsidP="006B503A">
      <w:pPr>
        <w:pStyle w:val="Proposal"/>
        <w:numPr>
          <w:ilvl w:val="1"/>
          <w:numId w:val="3"/>
        </w:numPr>
      </w:pPr>
      <w:bookmarkStart w:id="43" w:name="_Toc481705652"/>
      <w:bookmarkStart w:id="44" w:name="_Toc481706072"/>
      <w:bookmarkStart w:id="45" w:name="_Toc481762040"/>
      <w:bookmarkStart w:id="46" w:name="_Toc481764993"/>
      <w:bookmarkStart w:id="47" w:name="_Toc481765080"/>
      <w:bookmarkStart w:id="48" w:name="_Toc481768415"/>
      <w:r w:rsidRPr="00BE4A1F">
        <w:t>RLC UM should keep</w:t>
      </w:r>
      <w:r>
        <w:t xml:space="preserve"> </w:t>
      </w:r>
      <w:r w:rsidRPr="00BE4A1F">
        <w:t>a timer</w:t>
      </w:r>
      <w:r>
        <w:t xml:space="preserve">, T-receiver, </w:t>
      </w:r>
      <w:r w:rsidRPr="00BE4A1F">
        <w:t>with the s</w:t>
      </w:r>
      <w:r>
        <w:t>imilar</w:t>
      </w:r>
      <w:r w:rsidRPr="00BE4A1F">
        <w:t xml:space="preserve"> functionality</w:t>
      </w:r>
      <w:r>
        <w:t xml:space="preserve"> and operation</w:t>
      </w:r>
      <w:r w:rsidRPr="00BE4A1F">
        <w:t xml:space="preserve"> as T-reordering</w:t>
      </w:r>
      <w:r>
        <w:t xml:space="preserve"> in LTE</w:t>
      </w:r>
      <w:bookmarkEnd w:id="43"/>
      <w:bookmarkEnd w:id="44"/>
      <w:bookmarkEnd w:id="45"/>
      <w:bookmarkEnd w:id="46"/>
      <w:bookmarkEnd w:id="47"/>
      <w:bookmarkEnd w:id="48"/>
    </w:p>
    <w:p w14:paraId="4D1DFE8E" w14:textId="7F820501" w:rsidR="00B03B0A" w:rsidRDefault="00B03B0A" w:rsidP="00125DF3">
      <w:pPr>
        <w:pStyle w:val="Proposal"/>
        <w:numPr>
          <w:ilvl w:val="0"/>
          <w:numId w:val="0"/>
        </w:numPr>
      </w:pPr>
      <w:bookmarkStart w:id="49" w:name="_Toc481705651"/>
      <w:bookmarkStart w:id="50" w:name="_Toc481706071"/>
      <w:bookmarkEnd w:id="38"/>
      <w:bookmarkEnd w:id="39"/>
      <w:bookmarkEnd w:id="40"/>
      <w:bookmarkEnd w:id="41"/>
      <w:bookmarkEnd w:id="42"/>
      <w:bookmarkEnd w:id="49"/>
      <w:bookmarkEnd w:id="50"/>
    </w:p>
    <w:p w14:paraId="09F87EA8" w14:textId="77777777" w:rsidR="00C01F33" w:rsidRPr="00CE0424" w:rsidRDefault="00C01F33" w:rsidP="00CE0424">
      <w:pPr>
        <w:pStyle w:val="Heading1"/>
      </w:pPr>
      <w:bookmarkStart w:id="51" w:name="_Toc481601555"/>
      <w:bookmarkStart w:id="52" w:name="_Toc481673398"/>
      <w:bookmarkStart w:id="53" w:name="_Toc481673440"/>
      <w:bookmarkStart w:id="54" w:name="_Toc481673546"/>
      <w:bookmarkStart w:id="55" w:name="_Toc481705655"/>
      <w:bookmarkStart w:id="56" w:name="_Toc481706075"/>
      <w:bookmarkEnd w:id="51"/>
      <w:bookmarkEnd w:id="52"/>
      <w:bookmarkEnd w:id="53"/>
      <w:bookmarkEnd w:id="54"/>
      <w:bookmarkEnd w:id="55"/>
      <w:bookmarkEnd w:id="56"/>
      <w:r w:rsidRPr="00CE0424">
        <w:t>Conclusion</w:t>
      </w:r>
    </w:p>
    <w:p w14:paraId="6B16E634" w14:textId="77777777" w:rsidR="00627EB0" w:rsidRDefault="008E065E" w:rsidP="001232F2">
      <w:pPr>
        <w:pStyle w:val="BodyText"/>
      </w:pPr>
      <w:r w:rsidRPr="000E308E">
        <w:t xml:space="preserve">Based on the discussion in section </w:t>
      </w:r>
      <w:r w:rsidRPr="000E308E">
        <w:rPr>
          <w:b/>
          <w:highlight w:val="cyan"/>
        </w:rPr>
        <w:fldChar w:fldCharType="begin"/>
      </w:r>
      <w:r w:rsidRPr="000E308E">
        <w:instrText xml:space="preserve"> REF _Ref178064866 \r \h </w:instrText>
      </w:r>
      <w:r w:rsidR="000E308E">
        <w:rPr>
          <w:highlight w:val="cyan"/>
        </w:rPr>
        <w:instrText xml:space="preserve"> \* MERGEFORMAT </w:instrText>
      </w:r>
      <w:r w:rsidRPr="000E308E">
        <w:rPr>
          <w:b/>
          <w:highlight w:val="cyan"/>
        </w:rPr>
      </w:r>
      <w:r w:rsidRPr="000E308E">
        <w:rPr>
          <w:b/>
          <w:highlight w:val="cyan"/>
        </w:rPr>
        <w:fldChar w:fldCharType="separate"/>
      </w:r>
      <w:r w:rsidR="00111E6F" w:rsidRPr="000E308E">
        <w:t>2</w:t>
      </w:r>
      <w:r w:rsidRPr="000E308E">
        <w:rPr>
          <w:b/>
          <w:highlight w:val="cyan"/>
        </w:rPr>
        <w:fldChar w:fldCharType="end"/>
      </w:r>
      <w:r w:rsidRPr="000E308E">
        <w:t xml:space="preserve"> we propose the following:</w:t>
      </w:r>
    </w:p>
    <w:p w14:paraId="135E6B02" w14:textId="77777777" w:rsidR="001232F2" w:rsidRDefault="008E065E">
      <w:pPr>
        <w:pStyle w:val="TOC1"/>
        <w:rPr>
          <w:rFonts w:asciiTheme="minorHAnsi" w:eastAsiaTheme="minorEastAsia" w:hAnsiTheme="minorHAnsi" w:cstheme="minorBidi"/>
          <w:b w:val="0"/>
          <w:sz w:val="22"/>
          <w:lang w:eastAsia="en-US"/>
        </w:rPr>
      </w:pPr>
      <w:r>
        <w:rPr>
          <w:b w:val="0"/>
          <w:bCs/>
        </w:rPr>
        <w:fldChar w:fldCharType="begin"/>
      </w:r>
      <w:r w:rsidRPr="000E308E">
        <w:rPr>
          <w:b w:val="0"/>
          <w:bCs/>
        </w:rPr>
        <w:instrText xml:space="preserve"> TOC \f \n \p " " \t "Proposal;1" </w:instrText>
      </w:r>
      <w:r>
        <w:rPr>
          <w:b w:val="0"/>
          <w:bCs/>
        </w:rPr>
        <w:fldChar w:fldCharType="separate"/>
      </w:r>
      <w:r w:rsidR="001232F2">
        <w:t>Proposal 1</w:t>
      </w:r>
      <w:r w:rsidR="001232F2">
        <w:rPr>
          <w:rFonts w:asciiTheme="minorHAnsi" w:eastAsiaTheme="minorEastAsia" w:hAnsiTheme="minorHAnsi" w:cstheme="minorBidi"/>
          <w:b w:val="0"/>
          <w:sz w:val="22"/>
          <w:lang w:eastAsia="en-US"/>
        </w:rPr>
        <w:tab/>
      </w:r>
      <w:r w:rsidR="001232F2">
        <w:t>All RLC UM PDUs must have a SN</w:t>
      </w:r>
    </w:p>
    <w:p w14:paraId="283BDAA2" w14:textId="77777777" w:rsidR="001232F2" w:rsidRDefault="001232F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Duplicate detection and discard functions are maintained in RLC UM</w:t>
      </w:r>
    </w:p>
    <w:p w14:paraId="1B3F4774" w14:textId="77777777" w:rsidR="001232F2" w:rsidRDefault="001232F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Missing RLC SDU segments are detected by means of SN, FI field and SO field.</w:t>
      </w:r>
    </w:p>
    <w:p w14:paraId="65A4F55F" w14:textId="77777777" w:rsidR="001232F2" w:rsidRDefault="001232F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 NR, RLC UM entity shall keep:</w:t>
      </w:r>
    </w:p>
    <w:p w14:paraId="04661B40" w14:textId="77777777" w:rsidR="001232F2" w:rsidRDefault="001232F2">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A receiver window (reordering window in LTE), and receiver window state variables VR(UR), VR(UH), VR(UX) and UM_Window_Size</w:t>
      </w:r>
    </w:p>
    <w:p w14:paraId="5C3022A4" w14:textId="77777777" w:rsidR="001232F2" w:rsidRDefault="001232F2">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RLC UM should keep a timer, T-receiver, with the similar functionality and operation as T-reordering in LTE</w:t>
      </w:r>
    </w:p>
    <w:p w14:paraId="6A54E188" w14:textId="1AA96088" w:rsidR="00FE5043" w:rsidRDefault="008E065E" w:rsidP="001232F2">
      <w:r>
        <w:rPr>
          <w:b/>
          <w:bCs/>
        </w:rPr>
        <w:fldChar w:fldCharType="end"/>
      </w:r>
      <w:bookmarkStart w:id="57" w:name="_In-sequence_SDU_delivery"/>
      <w:bookmarkEnd w:id="57"/>
    </w:p>
    <w:p w14:paraId="1F5F947F" w14:textId="4D09173A" w:rsidR="00FE5043" w:rsidRDefault="00FE5043" w:rsidP="00B70BA5">
      <w:pPr>
        <w:pStyle w:val="Heading1"/>
      </w:pPr>
      <w:r>
        <w:t xml:space="preserve">Annex </w:t>
      </w:r>
      <w:r w:rsidR="00454E68">
        <w:t>for information (based on 36.322</w:t>
      </w:r>
      <w:r w:rsidR="00627EB0">
        <w:t>)</w:t>
      </w:r>
    </w:p>
    <w:p w14:paraId="6EA08CB7" w14:textId="2A482021" w:rsidR="00FE5043" w:rsidRDefault="00FE5043" w:rsidP="00CE0424">
      <w:pPr>
        <w:pStyle w:val="BodyText"/>
      </w:pPr>
    </w:p>
    <w:p w14:paraId="1C8EAE83" w14:textId="60D6AB72" w:rsidR="00FE5043" w:rsidRPr="00FE5043" w:rsidRDefault="003E2ABD" w:rsidP="00FE5043">
      <w:pPr>
        <w:keepNext/>
        <w:keepLines/>
        <w:spacing w:before="120" w:after="180"/>
        <w:jc w:val="left"/>
        <w:outlineLvl w:val="2"/>
        <w:rPr>
          <w:rFonts w:eastAsia="MS Mincho"/>
          <w:sz w:val="28"/>
          <w:lang w:eastAsia="ja-JP"/>
        </w:rPr>
      </w:pPr>
      <w:bookmarkStart w:id="58" w:name="_Toc454281518"/>
      <w:r>
        <w:rPr>
          <w:rFonts w:eastAsia="MS Mincho"/>
          <w:sz w:val="28"/>
          <w:lang w:eastAsia="ja-JP"/>
        </w:rPr>
        <w:t>5</w:t>
      </w:r>
      <w:r w:rsidR="00FE5043" w:rsidRPr="00FE5043">
        <w:rPr>
          <w:rFonts w:eastAsia="MS Mincho"/>
          <w:sz w:val="28"/>
          <w:lang w:eastAsia="ja-JP"/>
        </w:rPr>
        <w:t>.1.2</w:t>
      </w:r>
      <w:r w:rsidR="00FE5043" w:rsidRPr="00FE5043">
        <w:rPr>
          <w:rFonts w:eastAsia="MS Mincho"/>
          <w:sz w:val="28"/>
          <w:lang w:eastAsia="ja-JP"/>
        </w:rPr>
        <w:tab/>
        <w:t>UM data transfer</w:t>
      </w:r>
      <w:bookmarkEnd w:id="58"/>
    </w:p>
    <w:p w14:paraId="6A501883" w14:textId="1A237BB6" w:rsidR="00FE5043" w:rsidRPr="00FE5043" w:rsidRDefault="003E2ABD" w:rsidP="00FE5043">
      <w:pPr>
        <w:keepNext/>
        <w:keepLines/>
        <w:spacing w:before="120" w:after="180"/>
        <w:jc w:val="left"/>
        <w:outlineLvl w:val="3"/>
        <w:rPr>
          <w:rFonts w:eastAsia="MS Mincho"/>
          <w:sz w:val="24"/>
          <w:lang w:eastAsia="ja-JP"/>
        </w:rPr>
      </w:pPr>
      <w:bookmarkStart w:id="59" w:name="_Toc454281521"/>
      <w:r>
        <w:rPr>
          <w:rFonts w:eastAsia="MS Mincho"/>
          <w:sz w:val="24"/>
          <w:lang w:eastAsia="ja-JP"/>
        </w:rPr>
        <w:t>5</w:t>
      </w:r>
      <w:r w:rsidR="00FE5043" w:rsidRPr="00FE5043">
        <w:rPr>
          <w:sz w:val="24"/>
          <w:lang w:eastAsia="en-GB"/>
        </w:rPr>
        <w:t>.</w:t>
      </w:r>
      <w:r w:rsidR="00FE5043" w:rsidRPr="00FE5043">
        <w:rPr>
          <w:rFonts w:eastAsia="MS Mincho"/>
          <w:sz w:val="24"/>
          <w:lang w:eastAsia="ja-JP"/>
        </w:rPr>
        <w:t>1</w:t>
      </w:r>
      <w:r w:rsidR="00FE5043" w:rsidRPr="00FE5043">
        <w:rPr>
          <w:sz w:val="24"/>
          <w:lang w:eastAsia="en-GB"/>
        </w:rPr>
        <w:t>.</w:t>
      </w:r>
      <w:r w:rsidR="00FE5043" w:rsidRPr="00FE5043">
        <w:rPr>
          <w:rFonts w:eastAsia="MS Mincho"/>
          <w:sz w:val="24"/>
          <w:lang w:eastAsia="ja-JP"/>
        </w:rPr>
        <w:t>2</w:t>
      </w:r>
      <w:r w:rsidR="00FE5043" w:rsidRPr="00FE5043">
        <w:rPr>
          <w:sz w:val="24"/>
          <w:lang w:eastAsia="en-GB"/>
        </w:rPr>
        <w:t>.</w:t>
      </w:r>
      <w:r w:rsidR="00FE5043" w:rsidRPr="00FE5043">
        <w:rPr>
          <w:rFonts w:eastAsia="MS Mincho"/>
          <w:sz w:val="24"/>
          <w:lang w:eastAsia="ja-JP"/>
        </w:rPr>
        <w:t>2</w:t>
      </w:r>
      <w:r w:rsidR="00FE5043" w:rsidRPr="00FE5043">
        <w:rPr>
          <w:sz w:val="24"/>
          <w:lang w:eastAsia="en-GB"/>
        </w:rPr>
        <w:tab/>
      </w:r>
      <w:r w:rsidR="00FE5043" w:rsidRPr="00FE5043">
        <w:rPr>
          <w:rFonts w:eastAsia="MS Mincho"/>
          <w:sz w:val="24"/>
          <w:lang w:eastAsia="ja-JP"/>
        </w:rPr>
        <w:t>Receive operations</w:t>
      </w:r>
      <w:bookmarkEnd w:id="59"/>
    </w:p>
    <w:p w14:paraId="1DC943EA" w14:textId="69C87D22" w:rsidR="00FE5043" w:rsidRPr="00FE5043" w:rsidRDefault="003E2ABD" w:rsidP="00FE5043">
      <w:pPr>
        <w:keepNext/>
        <w:keepLines/>
        <w:spacing w:before="120" w:after="180"/>
        <w:jc w:val="left"/>
        <w:outlineLvl w:val="4"/>
        <w:rPr>
          <w:rFonts w:eastAsia="MS Mincho"/>
          <w:sz w:val="22"/>
          <w:lang w:eastAsia="ja-JP"/>
        </w:rPr>
      </w:pPr>
      <w:bookmarkStart w:id="60" w:name="_Toc454281522"/>
      <w:r>
        <w:rPr>
          <w:rFonts w:eastAsia="MS Mincho"/>
          <w:sz w:val="22"/>
          <w:lang w:eastAsia="ja-JP"/>
        </w:rPr>
        <w:t>5</w:t>
      </w:r>
      <w:r w:rsidR="00FE5043" w:rsidRPr="00FE5043">
        <w:rPr>
          <w:sz w:val="22"/>
          <w:lang w:eastAsia="en-GB"/>
        </w:rPr>
        <w:t>.</w:t>
      </w:r>
      <w:r w:rsidR="00FE5043" w:rsidRPr="00FE5043">
        <w:rPr>
          <w:rFonts w:eastAsia="MS Mincho"/>
          <w:sz w:val="22"/>
          <w:lang w:eastAsia="ja-JP"/>
        </w:rPr>
        <w:t>1</w:t>
      </w:r>
      <w:r w:rsidR="00FE5043" w:rsidRPr="00FE5043">
        <w:rPr>
          <w:sz w:val="22"/>
          <w:lang w:eastAsia="en-GB"/>
        </w:rPr>
        <w:t>.</w:t>
      </w:r>
      <w:r w:rsidR="00FE5043" w:rsidRPr="00FE5043">
        <w:rPr>
          <w:rFonts w:eastAsia="MS Mincho"/>
          <w:sz w:val="22"/>
          <w:lang w:eastAsia="ja-JP"/>
        </w:rPr>
        <w:t>2</w:t>
      </w:r>
      <w:r w:rsidR="00FE5043" w:rsidRPr="00FE5043">
        <w:rPr>
          <w:sz w:val="22"/>
          <w:lang w:eastAsia="en-GB"/>
        </w:rPr>
        <w:t>.</w:t>
      </w:r>
      <w:r w:rsidR="00FE5043" w:rsidRPr="00FE5043">
        <w:rPr>
          <w:rFonts w:eastAsia="MS Mincho"/>
          <w:sz w:val="22"/>
          <w:lang w:eastAsia="ja-JP"/>
        </w:rPr>
        <w:t>2.1</w:t>
      </w:r>
      <w:r w:rsidR="00FE5043" w:rsidRPr="00FE5043">
        <w:rPr>
          <w:sz w:val="22"/>
          <w:lang w:eastAsia="en-GB"/>
        </w:rPr>
        <w:tab/>
      </w:r>
      <w:r w:rsidR="00FE5043" w:rsidRPr="00FE5043">
        <w:rPr>
          <w:rFonts w:eastAsia="MS Mincho"/>
          <w:sz w:val="22"/>
          <w:lang w:eastAsia="ja-JP"/>
        </w:rPr>
        <w:t>General</w:t>
      </w:r>
      <w:bookmarkEnd w:id="60"/>
    </w:p>
    <w:p w14:paraId="4D3F382E" w14:textId="12B97712" w:rsidR="00FE5043" w:rsidRPr="00FE5043" w:rsidRDefault="00FE5043" w:rsidP="00FE5043">
      <w:pPr>
        <w:spacing w:after="180"/>
        <w:jc w:val="left"/>
        <w:rPr>
          <w:rFonts w:ascii="Times New Roman" w:hAnsi="Times New Roman"/>
          <w:bCs/>
          <w:lang w:eastAsia="ko-KR"/>
        </w:rPr>
      </w:pPr>
      <w:r w:rsidRPr="00FE5043">
        <w:rPr>
          <w:rFonts w:ascii="Times New Roman" w:hAnsi="Times New Roman"/>
          <w:bCs/>
          <w:lang w:eastAsia="ko-KR"/>
        </w:rPr>
        <w:t xml:space="preserve">The receiving UM RLC entity shall maintain a </w:t>
      </w:r>
      <w:r w:rsidR="00B70BA5">
        <w:rPr>
          <w:rFonts w:ascii="Times New Roman" w:hAnsi="Times New Roman"/>
          <w:bCs/>
          <w:lang w:eastAsia="ko-KR"/>
        </w:rPr>
        <w:t>receiver</w:t>
      </w:r>
      <w:r w:rsidR="00B70BA5" w:rsidRPr="00FE5043">
        <w:rPr>
          <w:rFonts w:ascii="Times New Roman" w:hAnsi="Times New Roman"/>
          <w:bCs/>
          <w:lang w:eastAsia="ko-KR"/>
        </w:rPr>
        <w:t xml:space="preserve"> </w:t>
      </w:r>
      <w:r w:rsidRPr="00FE5043">
        <w:rPr>
          <w:rFonts w:ascii="Times New Roman" w:hAnsi="Times New Roman"/>
          <w:bCs/>
          <w:lang w:eastAsia="ko-KR"/>
        </w:rPr>
        <w:t>window according to state variable VR(UH) as follows:</w:t>
      </w:r>
    </w:p>
    <w:p w14:paraId="0D5B2431" w14:textId="70199E64"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a SN falls within the </w:t>
      </w:r>
      <w:r w:rsidR="00B70BA5">
        <w:rPr>
          <w:rFonts w:ascii="Times New Roman" w:eastAsia="MS Mincho" w:hAnsi="Times New Roman"/>
          <w:lang w:eastAsia="ja-JP"/>
        </w:rPr>
        <w:t>receiver</w:t>
      </w:r>
      <w:r w:rsidR="00B70BA5" w:rsidRPr="00FE5043">
        <w:rPr>
          <w:rFonts w:ascii="Times New Roman" w:eastAsia="MS Mincho" w:hAnsi="Times New Roman"/>
          <w:lang w:eastAsia="ja-JP"/>
        </w:rPr>
        <w:t xml:space="preserve"> </w:t>
      </w:r>
      <w:r w:rsidRPr="00FE5043">
        <w:rPr>
          <w:rFonts w:ascii="Times New Roman" w:eastAsia="MS Mincho" w:hAnsi="Times New Roman"/>
          <w:lang w:eastAsia="ja-JP"/>
        </w:rPr>
        <w:t>window if (VR(UH) – UM_Window_Size) &lt;= SN &lt; VR(UH);</w:t>
      </w:r>
    </w:p>
    <w:p w14:paraId="7C88195B" w14:textId="21DE4CA7"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a SN falls outside of the </w:t>
      </w:r>
      <w:r w:rsidR="00B70BA5">
        <w:rPr>
          <w:rFonts w:ascii="Times New Roman" w:eastAsia="MS Mincho" w:hAnsi="Times New Roman"/>
          <w:lang w:eastAsia="ja-JP"/>
        </w:rPr>
        <w:t>receiver</w:t>
      </w:r>
      <w:r w:rsidR="00B70BA5" w:rsidRPr="00FE5043">
        <w:rPr>
          <w:rFonts w:ascii="Times New Roman" w:eastAsia="MS Mincho" w:hAnsi="Times New Roman"/>
          <w:lang w:eastAsia="ja-JP"/>
        </w:rPr>
        <w:t xml:space="preserve"> </w:t>
      </w:r>
      <w:r w:rsidRPr="00FE5043">
        <w:rPr>
          <w:rFonts w:ascii="Times New Roman" w:eastAsia="MS Mincho" w:hAnsi="Times New Roman"/>
          <w:lang w:eastAsia="ja-JP"/>
        </w:rPr>
        <w:t>window otherwise.</w:t>
      </w:r>
    </w:p>
    <w:p w14:paraId="0C41A2AF" w14:textId="77777777" w:rsidR="00FE5043" w:rsidRPr="00FE5043" w:rsidRDefault="00FE5043" w:rsidP="00FE5043">
      <w:pPr>
        <w:spacing w:after="180"/>
        <w:jc w:val="left"/>
        <w:rPr>
          <w:rFonts w:ascii="Times New Roman" w:hAnsi="Times New Roman"/>
          <w:bCs/>
          <w:lang w:eastAsia="ko-KR"/>
        </w:rPr>
      </w:pPr>
      <w:r w:rsidRPr="00FE5043">
        <w:rPr>
          <w:rFonts w:ascii="Times New Roman" w:hAnsi="Times New Roman"/>
          <w:bCs/>
          <w:lang w:eastAsia="ko-KR"/>
        </w:rPr>
        <w:t>When receiving an UMD PDU from lower layer, the receiving UM RLC entity shall:</w:t>
      </w:r>
    </w:p>
    <w:p w14:paraId="4D0AD955" w14:textId="77777777"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either discard the received UMD PDU or place it in the reception buffer (see sub clause 5.1.2.2.2);</w:t>
      </w:r>
    </w:p>
    <w:p w14:paraId="34406FD7" w14:textId="77777777"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if the received UMD PDU was placed in the reception buffer:</w:t>
      </w:r>
    </w:p>
    <w:p w14:paraId="270F5C68" w14:textId="7F586973" w:rsidR="00FE5043" w:rsidRPr="00FE5043" w:rsidRDefault="00FE5043" w:rsidP="00FE5043">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update state variables, reassemble and deliver RLC SDUs to upper layer and start/stop </w:t>
      </w:r>
      <w:r w:rsidRPr="00FE5043">
        <w:rPr>
          <w:rFonts w:ascii="Times New Roman" w:eastAsia="MS Mincho" w:hAnsi="Times New Roman"/>
          <w:i/>
          <w:lang w:eastAsia="ja-JP"/>
        </w:rPr>
        <w:t>t-</w:t>
      </w:r>
      <w:r w:rsidR="0027369C">
        <w:rPr>
          <w:rFonts w:ascii="Times New Roman" w:eastAsia="MS Mincho" w:hAnsi="Times New Roman"/>
          <w:i/>
          <w:lang w:eastAsia="ja-JP"/>
        </w:rPr>
        <w:t>Receiver</w:t>
      </w:r>
      <w:r w:rsidR="0027369C" w:rsidRPr="00FE5043">
        <w:rPr>
          <w:rFonts w:ascii="Times New Roman" w:eastAsia="MS Mincho" w:hAnsi="Times New Roman"/>
          <w:lang w:eastAsia="ja-JP"/>
        </w:rPr>
        <w:t xml:space="preserve"> </w:t>
      </w:r>
      <w:r w:rsidRPr="00FE5043">
        <w:rPr>
          <w:rFonts w:ascii="Times New Roman" w:eastAsia="MS Mincho" w:hAnsi="Times New Roman"/>
          <w:lang w:eastAsia="ja-JP"/>
        </w:rPr>
        <w:t>as needed (see sub clause 5.1.2.2.3);</w:t>
      </w:r>
    </w:p>
    <w:p w14:paraId="1358B855" w14:textId="095E2044" w:rsidR="00FE5043" w:rsidRPr="00FE5043" w:rsidRDefault="00FE5043" w:rsidP="00FE5043">
      <w:pPr>
        <w:spacing w:after="180"/>
        <w:jc w:val="left"/>
        <w:rPr>
          <w:rFonts w:ascii="Times New Roman" w:hAnsi="Times New Roman"/>
          <w:bCs/>
          <w:lang w:eastAsia="ko-KR"/>
        </w:rPr>
      </w:pPr>
      <w:r w:rsidRPr="00FE5043">
        <w:rPr>
          <w:rFonts w:ascii="Times New Roman" w:hAnsi="Times New Roman"/>
          <w:bCs/>
          <w:lang w:eastAsia="ko-KR"/>
        </w:rPr>
        <w:lastRenderedPageBreak/>
        <w:t xml:space="preserve">When </w:t>
      </w:r>
      <w:r w:rsidRPr="00FE5043">
        <w:rPr>
          <w:rFonts w:ascii="Times New Roman" w:hAnsi="Times New Roman"/>
          <w:bCs/>
          <w:i/>
          <w:lang w:eastAsia="ko-KR"/>
        </w:rPr>
        <w:t>t-</w:t>
      </w:r>
      <w:r w:rsidR="00B70BA5">
        <w:rPr>
          <w:rFonts w:ascii="Times New Roman" w:hAnsi="Times New Roman"/>
          <w:bCs/>
          <w:i/>
          <w:lang w:eastAsia="ko-KR"/>
        </w:rPr>
        <w:t>Receiver</w:t>
      </w:r>
      <w:r w:rsidR="00B70BA5" w:rsidRPr="00FE5043">
        <w:rPr>
          <w:rFonts w:ascii="Times New Roman" w:hAnsi="Times New Roman"/>
          <w:bCs/>
          <w:lang w:eastAsia="ko-KR"/>
        </w:rPr>
        <w:t xml:space="preserve"> </w:t>
      </w:r>
      <w:r w:rsidRPr="00FE5043">
        <w:rPr>
          <w:rFonts w:ascii="Times New Roman" w:hAnsi="Times New Roman"/>
          <w:bCs/>
          <w:lang w:eastAsia="ko-KR"/>
        </w:rPr>
        <w:t>expires, the receiving UM RLC entity shall:</w:t>
      </w:r>
    </w:p>
    <w:p w14:paraId="4DA45158" w14:textId="617CDB51"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update state variables, </w:t>
      </w:r>
      <w:r w:rsidR="00794ED1">
        <w:rPr>
          <w:rFonts w:ascii="Times New Roman" w:eastAsia="MS Mincho" w:hAnsi="Times New Roman"/>
          <w:lang w:eastAsia="ja-JP"/>
        </w:rPr>
        <w:t xml:space="preserve">reassemble and deliver RLC SDUs to upper layer, </w:t>
      </w:r>
      <w:r w:rsidR="00B70BA5">
        <w:rPr>
          <w:rFonts w:ascii="Times New Roman" w:eastAsia="MS Mincho" w:hAnsi="Times New Roman"/>
          <w:lang w:eastAsia="ja-JP"/>
        </w:rPr>
        <w:t>discard segments which cannot be reassembled to complete SDU</w:t>
      </w:r>
      <w:r w:rsidRPr="00FE5043">
        <w:rPr>
          <w:rFonts w:ascii="Times New Roman" w:eastAsia="MS Mincho" w:hAnsi="Times New Roman"/>
          <w:lang w:eastAsia="ja-JP"/>
        </w:rPr>
        <w:t xml:space="preserve"> and start </w:t>
      </w:r>
      <w:r w:rsidRPr="00FE5043">
        <w:rPr>
          <w:rFonts w:ascii="Times New Roman" w:eastAsia="MS Mincho" w:hAnsi="Times New Roman"/>
          <w:i/>
          <w:lang w:eastAsia="ja-JP"/>
        </w:rPr>
        <w:t>t-</w:t>
      </w:r>
      <w:r w:rsidR="00B70BA5">
        <w:rPr>
          <w:rFonts w:ascii="Times New Roman" w:eastAsia="MS Mincho" w:hAnsi="Times New Roman"/>
          <w:i/>
          <w:lang w:eastAsia="ja-JP"/>
        </w:rPr>
        <w:t>Receiver</w:t>
      </w:r>
      <w:r w:rsidR="00B70BA5" w:rsidRPr="00FE5043">
        <w:rPr>
          <w:rFonts w:ascii="Times New Roman" w:eastAsia="MS Mincho" w:hAnsi="Times New Roman"/>
          <w:lang w:eastAsia="ja-JP"/>
        </w:rPr>
        <w:t xml:space="preserve"> </w:t>
      </w:r>
      <w:r w:rsidRPr="00FE5043">
        <w:rPr>
          <w:rFonts w:ascii="Times New Roman" w:eastAsia="MS Mincho" w:hAnsi="Times New Roman"/>
          <w:lang w:eastAsia="ja-JP"/>
        </w:rPr>
        <w:t>as needed (see sub clause 5.1.2.2.4).</w:t>
      </w:r>
    </w:p>
    <w:p w14:paraId="33D18D36" w14:textId="04C30881" w:rsidR="00FE5043" w:rsidRPr="00FE5043" w:rsidRDefault="00FE5043" w:rsidP="00FE5043">
      <w:pPr>
        <w:keepNext/>
        <w:keepLines/>
        <w:spacing w:before="120" w:after="180"/>
        <w:jc w:val="left"/>
        <w:outlineLvl w:val="4"/>
        <w:rPr>
          <w:rFonts w:eastAsia="MS Mincho"/>
          <w:sz w:val="22"/>
          <w:lang w:eastAsia="ja-JP"/>
        </w:rPr>
      </w:pPr>
      <w:bookmarkStart w:id="61" w:name="_Toc454281523"/>
      <w:r w:rsidRPr="00FE5043">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2.2</w:t>
      </w:r>
      <w:r w:rsidRPr="00FE5043">
        <w:rPr>
          <w:sz w:val="22"/>
          <w:lang w:eastAsia="en-GB"/>
        </w:rPr>
        <w:tab/>
      </w:r>
      <w:r w:rsidRPr="00FE5043">
        <w:rPr>
          <w:rFonts w:eastAsia="MS Mincho"/>
          <w:sz w:val="22"/>
          <w:lang w:eastAsia="ja-JP"/>
        </w:rPr>
        <w:t>Actions when an UMD PDU is received from lower layer</w:t>
      </w:r>
      <w:bookmarkEnd w:id="61"/>
    </w:p>
    <w:p w14:paraId="09232E35" w14:textId="77777777" w:rsidR="00FE5043" w:rsidRPr="00FE5043" w:rsidRDefault="00FE5043" w:rsidP="00FE5043">
      <w:pPr>
        <w:spacing w:after="180"/>
        <w:jc w:val="left"/>
        <w:rPr>
          <w:rFonts w:ascii="Times New Roman" w:hAnsi="Times New Roman"/>
          <w:bCs/>
          <w:lang w:eastAsia="ko-KR"/>
        </w:rPr>
      </w:pPr>
      <w:r w:rsidRPr="00FE5043">
        <w:rPr>
          <w:rFonts w:ascii="Times New Roman" w:hAnsi="Times New Roman"/>
          <w:bCs/>
          <w:lang w:eastAsia="ko-KR"/>
        </w:rPr>
        <w:t>When an UMD PDU with SN = x is received from lower layer, the receiving UM RLC entity shall:</w:t>
      </w:r>
    </w:p>
    <w:p w14:paraId="7CC9F3A7" w14:textId="77777777" w:rsidR="00E24278" w:rsidRPr="00E24278" w:rsidRDefault="00FE5043" w:rsidP="00E24278">
      <w:pPr>
        <w:pStyle w:val="B1"/>
        <w:ind w:left="285"/>
        <w:rPr>
          <w:rFonts w:ascii="Times New Roman" w:eastAsia="Batang" w:hAnsi="Times New Roman"/>
        </w:rPr>
      </w:pPr>
      <w:r w:rsidRPr="00FE5043">
        <w:rPr>
          <w:rFonts w:ascii="Times New Roman" w:eastAsia="MS Mincho" w:hAnsi="Times New Roman"/>
          <w:lang w:eastAsia="ja-JP"/>
        </w:rPr>
        <w:t>-</w:t>
      </w:r>
      <w:r w:rsidRPr="00FE5043">
        <w:rPr>
          <w:rFonts w:ascii="Times New Roman" w:eastAsia="MS Mincho" w:hAnsi="Times New Roman"/>
          <w:lang w:eastAsia="ja-JP"/>
        </w:rPr>
        <w:tab/>
      </w:r>
      <w:r w:rsidR="00E24278" w:rsidRPr="00E24278">
        <w:rPr>
          <w:rFonts w:ascii="Times New Roman" w:eastAsia="Batang" w:hAnsi="Times New Roman"/>
        </w:rPr>
        <w:t xml:space="preserve">if </w:t>
      </w:r>
      <w:r w:rsidR="00E24278" w:rsidRPr="00E24278">
        <w:rPr>
          <w:rFonts w:ascii="Times New Roman" w:eastAsia="Malgun Gothic" w:hAnsi="Times New Roman"/>
          <w:lang w:eastAsia="ko-KR"/>
        </w:rPr>
        <w:t>VR(UR) &lt; x &lt; VR(UH) and the</w:t>
      </w:r>
      <w:r w:rsidR="00E24278" w:rsidRPr="00E24278">
        <w:rPr>
          <w:rFonts w:ascii="Times New Roman" w:eastAsia="Batang" w:hAnsi="Times New Roman"/>
        </w:rPr>
        <w:t xml:space="preserve"> UMD PDU with SN = x has been received before; or</w:t>
      </w:r>
    </w:p>
    <w:p w14:paraId="78D4F244" w14:textId="171431DF" w:rsidR="00FE5043" w:rsidRPr="00FE5043" w:rsidRDefault="00FE5043" w:rsidP="00FE5043">
      <w:pPr>
        <w:spacing w:after="180"/>
        <w:ind w:left="568" w:hanging="284"/>
        <w:jc w:val="left"/>
        <w:rPr>
          <w:rFonts w:ascii="Times New Roman" w:eastAsia="MS Mincho" w:hAnsi="Times New Roman"/>
          <w:bCs/>
          <w:lang w:eastAsia="ja-JP"/>
        </w:rPr>
      </w:pPr>
      <w:r w:rsidRPr="00FE5043">
        <w:rPr>
          <w:rFonts w:ascii="Times New Roman" w:eastAsia="Malgun Gothic" w:hAnsi="Times New Roman"/>
          <w:bCs/>
          <w:lang w:eastAsia="ko-KR"/>
        </w:rPr>
        <w:t>-</w:t>
      </w:r>
      <w:r w:rsidRPr="00FE5043">
        <w:rPr>
          <w:rFonts w:ascii="Times New Roman" w:eastAsia="Malgun Gothic" w:hAnsi="Times New Roman"/>
          <w:bCs/>
          <w:lang w:eastAsia="ko-KR"/>
        </w:rPr>
        <w:tab/>
        <w:t xml:space="preserve">if </w:t>
      </w:r>
      <w:r w:rsidRPr="00FE5043">
        <w:rPr>
          <w:rFonts w:ascii="Times New Roman" w:eastAsia="MS Mincho" w:hAnsi="Times New Roman"/>
          <w:lang w:eastAsia="ja-JP"/>
        </w:rPr>
        <w:t xml:space="preserve">(VR(UH) – UM_Window_Size) &lt;= </w:t>
      </w:r>
      <w:r w:rsidRPr="00FE5043">
        <w:rPr>
          <w:rFonts w:ascii="Times New Roman" w:eastAsia="Malgun Gothic" w:hAnsi="Times New Roman"/>
          <w:lang w:eastAsia="ko-KR"/>
        </w:rPr>
        <w:t>x</w:t>
      </w:r>
      <w:r w:rsidRPr="00FE5043">
        <w:rPr>
          <w:rFonts w:ascii="Times New Roman" w:eastAsia="MS Mincho" w:hAnsi="Times New Roman"/>
          <w:lang w:eastAsia="ja-JP"/>
        </w:rPr>
        <w:t xml:space="preserve"> &lt; VR(U</w:t>
      </w:r>
      <w:r w:rsidRPr="00FE5043">
        <w:rPr>
          <w:rFonts w:ascii="Times New Roman" w:eastAsia="Malgun Gothic" w:hAnsi="Times New Roman"/>
          <w:lang w:eastAsia="ko-KR"/>
        </w:rPr>
        <w:t>R</w:t>
      </w:r>
      <w:r w:rsidRPr="00FE5043">
        <w:rPr>
          <w:rFonts w:ascii="Times New Roman" w:eastAsia="MS Mincho" w:hAnsi="Times New Roman"/>
          <w:lang w:eastAsia="ja-JP"/>
        </w:rPr>
        <w:t>)</w:t>
      </w:r>
      <w:r w:rsidRPr="00FE5043">
        <w:rPr>
          <w:rFonts w:ascii="Times New Roman" w:eastAsia="Malgun Gothic" w:hAnsi="Times New Roman"/>
          <w:lang w:eastAsia="ko-KR"/>
        </w:rPr>
        <w:t>:</w:t>
      </w:r>
    </w:p>
    <w:p w14:paraId="1C5F2207" w14:textId="77777777"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discard the received UMD PDU;</w:t>
      </w:r>
    </w:p>
    <w:p w14:paraId="75C2735F" w14:textId="08A11B31" w:rsidR="007656E2" w:rsidRPr="00FE5043" w:rsidRDefault="00FE5043" w:rsidP="007656E2">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else</w:t>
      </w:r>
      <w:r w:rsidR="007656E2">
        <w:rPr>
          <w:rFonts w:ascii="Times New Roman" w:eastAsia="MS Mincho" w:hAnsi="Times New Roman"/>
          <w:lang w:eastAsia="ja-JP"/>
        </w:rPr>
        <w:t>:</w:t>
      </w:r>
    </w:p>
    <w:p w14:paraId="5A9D0062" w14:textId="45E9BC62"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place the received UMD PDU in the reception buffer</w:t>
      </w:r>
      <w:r w:rsidRPr="00FE5043">
        <w:rPr>
          <w:rFonts w:ascii="Times New Roman" w:eastAsia="MS Mincho" w:hAnsi="Times New Roman"/>
          <w:bCs/>
          <w:lang w:eastAsia="ja-JP"/>
        </w:rPr>
        <w:t>.</w:t>
      </w:r>
    </w:p>
    <w:p w14:paraId="5424992D" w14:textId="57EE7470" w:rsidR="00FE5043" w:rsidRPr="00FE5043" w:rsidRDefault="00FE5043" w:rsidP="00FE5043">
      <w:pPr>
        <w:keepNext/>
        <w:keepLines/>
        <w:spacing w:before="120" w:after="180"/>
        <w:jc w:val="left"/>
        <w:outlineLvl w:val="4"/>
        <w:rPr>
          <w:rFonts w:eastAsia="MS Mincho"/>
          <w:sz w:val="22"/>
          <w:lang w:eastAsia="ja-JP"/>
        </w:rPr>
      </w:pPr>
      <w:bookmarkStart w:id="62" w:name="_Toc454281524"/>
      <w:r w:rsidRPr="00FE5043">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2.3</w:t>
      </w:r>
      <w:r w:rsidRPr="00FE5043">
        <w:rPr>
          <w:sz w:val="22"/>
          <w:lang w:eastAsia="en-GB"/>
        </w:rPr>
        <w:tab/>
      </w:r>
      <w:r w:rsidRPr="00FE5043">
        <w:rPr>
          <w:rFonts w:eastAsia="MS Mincho"/>
          <w:sz w:val="22"/>
          <w:lang w:eastAsia="ja-JP"/>
        </w:rPr>
        <w:t>Actions when an UMD PDU is placed in the reception buffer</w:t>
      </w:r>
      <w:bookmarkEnd w:id="62"/>
    </w:p>
    <w:p w14:paraId="1B152A91" w14:textId="31594FD8" w:rsidR="00FE5043" w:rsidRDefault="00FE5043" w:rsidP="00FE5043">
      <w:pPr>
        <w:spacing w:after="180"/>
        <w:jc w:val="left"/>
        <w:rPr>
          <w:rFonts w:ascii="Times New Roman" w:hAnsi="Times New Roman"/>
          <w:bCs/>
          <w:lang w:eastAsia="ko-KR"/>
        </w:rPr>
      </w:pPr>
      <w:r w:rsidRPr="00FE5043">
        <w:rPr>
          <w:rFonts w:ascii="Times New Roman" w:hAnsi="Times New Roman"/>
          <w:bCs/>
          <w:lang w:eastAsia="ko-KR"/>
        </w:rPr>
        <w:t>When an UMD PDU with SN = x is placed in the reception buffer, the receiving UM RLC entity shall:</w:t>
      </w:r>
    </w:p>
    <w:p w14:paraId="160EC0A3" w14:textId="2CBBF656"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x falls outside of the </w:t>
      </w:r>
      <w:r w:rsidR="00ED3824">
        <w:rPr>
          <w:rFonts w:ascii="Times New Roman" w:eastAsia="MS Mincho" w:hAnsi="Times New Roman"/>
          <w:lang w:eastAsia="ja-JP"/>
        </w:rPr>
        <w:t>receiver</w:t>
      </w:r>
      <w:r w:rsidR="00ED3824" w:rsidRPr="00FE5043">
        <w:rPr>
          <w:rFonts w:ascii="Times New Roman" w:eastAsia="MS Mincho" w:hAnsi="Times New Roman"/>
          <w:lang w:eastAsia="ja-JP"/>
        </w:rPr>
        <w:t xml:space="preserve"> </w:t>
      </w:r>
      <w:r w:rsidRPr="00FE5043">
        <w:rPr>
          <w:rFonts w:ascii="Times New Roman" w:eastAsia="MS Mincho" w:hAnsi="Times New Roman"/>
          <w:lang w:eastAsia="ja-JP"/>
        </w:rPr>
        <w:t>window:</w:t>
      </w:r>
    </w:p>
    <w:p w14:paraId="4F00FD63" w14:textId="77777777"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update VR(UH) to x + 1;</w:t>
      </w:r>
    </w:p>
    <w:p w14:paraId="7405A670" w14:textId="6FD5423F" w:rsidR="00FE5043" w:rsidRPr="00FE5043" w:rsidRDefault="00FE5043" w:rsidP="00FE5043">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reassemble RLC SDUs from any UMD PDUs with SN that falls outside of the reordering window, remove RLC headers when doing so and deliver the reassembled RLC SDUs to upper layer;</w:t>
      </w:r>
    </w:p>
    <w:p w14:paraId="17CF10F9" w14:textId="635B6E3C" w:rsidR="00FE5043" w:rsidRPr="00FE5043" w:rsidRDefault="00FE5043" w:rsidP="00FE5043">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VR(UR) falls outside of the </w:t>
      </w:r>
      <w:r w:rsidR="00ED3824">
        <w:rPr>
          <w:rFonts w:ascii="Times New Roman" w:eastAsia="MS Mincho" w:hAnsi="Times New Roman"/>
          <w:lang w:eastAsia="ja-JP"/>
        </w:rPr>
        <w:t>receiver</w:t>
      </w:r>
      <w:r w:rsidR="00ED3824" w:rsidRPr="00FE5043">
        <w:rPr>
          <w:rFonts w:ascii="Times New Roman" w:eastAsia="MS Mincho" w:hAnsi="Times New Roman"/>
          <w:lang w:eastAsia="ja-JP"/>
        </w:rPr>
        <w:t xml:space="preserve"> </w:t>
      </w:r>
      <w:r w:rsidRPr="00FE5043">
        <w:rPr>
          <w:rFonts w:ascii="Times New Roman" w:eastAsia="MS Mincho" w:hAnsi="Times New Roman"/>
          <w:lang w:eastAsia="ja-JP"/>
        </w:rPr>
        <w:t>window:</w:t>
      </w:r>
    </w:p>
    <w:p w14:paraId="7DCAE4B7" w14:textId="77777777" w:rsidR="00FE5043" w:rsidRPr="00FE5043" w:rsidRDefault="00FE5043" w:rsidP="00FE5043">
      <w:pPr>
        <w:spacing w:after="180"/>
        <w:ind w:left="1135"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set VR(UR) to (VR(UH) – UM_Window_Size);</w:t>
      </w:r>
    </w:p>
    <w:p w14:paraId="6BB52C86" w14:textId="77777777"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if the reception buffer contains an UMD PDU with SN = VR(UR):</w:t>
      </w:r>
    </w:p>
    <w:p w14:paraId="207A0E30" w14:textId="77777777" w:rsidR="00FE5043" w:rsidRPr="00FE5043" w:rsidRDefault="00FE5043" w:rsidP="00FE5043">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update VR(UR) to the SN of the first UMD PDU with SN &gt; current VR(UR) that has not been received;</w:t>
      </w:r>
    </w:p>
    <w:p w14:paraId="057F0482" w14:textId="0360DD76" w:rsidR="00FE5043" w:rsidRPr="00FE5043" w:rsidRDefault="00FE5043" w:rsidP="00FE5043">
      <w:pPr>
        <w:spacing w:after="180"/>
        <w:ind w:left="851"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reassemble RLC SDUs from any UMD PDUs with SN &lt; updated VR(UR), remove RLC headers when doing so and deliver the reassembled RLC SDUs to upper layer;</w:t>
      </w:r>
    </w:p>
    <w:p w14:paraId="74DCA41F" w14:textId="03ACCEBE"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w:t>
      </w:r>
      <w:r w:rsidRPr="00FE5043">
        <w:rPr>
          <w:rFonts w:ascii="Times New Roman" w:eastAsia="MS Mincho" w:hAnsi="Times New Roman"/>
          <w:i/>
          <w:lang w:eastAsia="ja-JP"/>
        </w:rPr>
        <w:t>t-</w:t>
      </w:r>
      <w:r w:rsidR="00ED3824">
        <w:rPr>
          <w:rFonts w:ascii="Times New Roman" w:eastAsia="MS Mincho" w:hAnsi="Times New Roman"/>
          <w:i/>
          <w:lang w:eastAsia="ja-JP"/>
        </w:rPr>
        <w:t>Receiver</w:t>
      </w:r>
      <w:r w:rsidR="00ED3824" w:rsidRPr="00FE5043">
        <w:rPr>
          <w:rFonts w:ascii="Times New Roman" w:eastAsia="MS Mincho" w:hAnsi="Times New Roman"/>
          <w:lang w:eastAsia="ja-JP"/>
        </w:rPr>
        <w:t xml:space="preserve"> </w:t>
      </w:r>
      <w:r w:rsidRPr="00FE5043">
        <w:rPr>
          <w:rFonts w:ascii="Times New Roman" w:eastAsia="MS Mincho" w:hAnsi="Times New Roman"/>
          <w:lang w:eastAsia="ja-JP"/>
        </w:rPr>
        <w:t>is running:</w:t>
      </w:r>
    </w:p>
    <w:p w14:paraId="4F91429B" w14:textId="77777777"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if VR(UX) &lt;= VR(UR); or</w:t>
      </w:r>
    </w:p>
    <w:p w14:paraId="12B50C34" w14:textId="1783F6E3"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if VR(UX) falls outside of the reordering window and VR(UX) is not equal to VR(UH):</w:t>
      </w:r>
    </w:p>
    <w:p w14:paraId="46A1DCD7" w14:textId="3CA32E38" w:rsidR="00FE5043" w:rsidRPr="00FE5043" w:rsidRDefault="00FE5043" w:rsidP="00FE5043">
      <w:pPr>
        <w:spacing w:after="180"/>
        <w:ind w:left="1135"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stop and reset </w:t>
      </w:r>
      <w:r w:rsidRPr="00FE5043">
        <w:rPr>
          <w:rFonts w:ascii="Times New Roman" w:eastAsia="MS Mincho" w:hAnsi="Times New Roman"/>
          <w:i/>
          <w:lang w:eastAsia="ja-JP"/>
        </w:rPr>
        <w:t>t-</w:t>
      </w:r>
      <w:r w:rsidR="00ED3824">
        <w:rPr>
          <w:rFonts w:ascii="Times New Roman" w:eastAsia="MS Mincho" w:hAnsi="Times New Roman"/>
          <w:i/>
          <w:lang w:eastAsia="ja-JP"/>
        </w:rPr>
        <w:t>Receiver</w:t>
      </w:r>
      <w:r w:rsidRPr="00FE5043">
        <w:rPr>
          <w:rFonts w:ascii="Times New Roman" w:eastAsia="MS Mincho" w:hAnsi="Times New Roman"/>
          <w:lang w:eastAsia="ja-JP"/>
        </w:rPr>
        <w:t>;</w:t>
      </w:r>
    </w:p>
    <w:p w14:paraId="4AA1F58D" w14:textId="717DC301"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if </w:t>
      </w:r>
      <w:r w:rsidRPr="00FE5043">
        <w:rPr>
          <w:rFonts w:ascii="Times New Roman" w:eastAsia="MS Mincho" w:hAnsi="Times New Roman"/>
          <w:i/>
          <w:lang w:eastAsia="ja-JP"/>
        </w:rPr>
        <w:t>t-</w:t>
      </w:r>
      <w:r w:rsidR="00ED3824">
        <w:rPr>
          <w:rFonts w:ascii="Times New Roman" w:eastAsia="MS Mincho" w:hAnsi="Times New Roman"/>
          <w:i/>
          <w:lang w:eastAsia="ja-JP"/>
        </w:rPr>
        <w:t>Receiver</w:t>
      </w:r>
      <w:r w:rsidR="00ED3824" w:rsidRPr="00FE5043">
        <w:rPr>
          <w:rFonts w:ascii="Times New Roman" w:eastAsia="MS Mincho" w:hAnsi="Times New Roman"/>
          <w:lang w:eastAsia="ja-JP"/>
        </w:rPr>
        <w:t xml:space="preserve"> </w:t>
      </w:r>
      <w:r w:rsidRPr="00FE5043">
        <w:rPr>
          <w:rFonts w:ascii="Times New Roman" w:eastAsia="MS Mincho" w:hAnsi="Times New Roman"/>
          <w:lang w:eastAsia="ja-JP"/>
        </w:rPr>
        <w:t xml:space="preserve">is not running (includes the case when </w:t>
      </w:r>
      <w:r w:rsidRPr="00FE5043">
        <w:rPr>
          <w:rFonts w:ascii="Times New Roman" w:eastAsia="MS Mincho" w:hAnsi="Times New Roman"/>
          <w:i/>
          <w:lang w:eastAsia="ja-JP"/>
        </w:rPr>
        <w:t>t-</w:t>
      </w:r>
      <w:r w:rsidR="00ED3824">
        <w:rPr>
          <w:rFonts w:ascii="Times New Roman" w:eastAsia="MS Mincho" w:hAnsi="Times New Roman"/>
          <w:i/>
          <w:lang w:eastAsia="ja-JP"/>
        </w:rPr>
        <w:t>Receiver</w:t>
      </w:r>
      <w:r w:rsidR="00ED3824" w:rsidRPr="00FE5043">
        <w:rPr>
          <w:rFonts w:ascii="Times New Roman" w:eastAsia="MS Mincho" w:hAnsi="Times New Roman"/>
          <w:lang w:eastAsia="ja-JP"/>
        </w:rPr>
        <w:t xml:space="preserve"> </w:t>
      </w:r>
      <w:r w:rsidRPr="00FE5043">
        <w:rPr>
          <w:rFonts w:ascii="Times New Roman" w:eastAsia="MS Mincho" w:hAnsi="Times New Roman"/>
          <w:lang w:eastAsia="ja-JP"/>
        </w:rPr>
        <w:t>is stopped due to actions above):</w:t>
      </w:r>
    </w:p>
    <w:p w14:paraId="42560D12" w14:textId="77777777" w:rsidR="00FE5043" w:rsidRPr="00FE5043" w:rsidRDefault="00FE5043" w:rsidP="00FE5043">
      <w:pPr>
        <w:spacing w:after="180"/>
        <w:ind w:left="851" w:hanging="284"/>
        <w:jc w:val="left"/>
        <w:rPr>
          <w:rFonts w:ascii="Times New Roman" w:eastAsia="MS Mincho" w:hAnsi="Times New Roman"/>
          <w:bCs/>
          <w:lang w:val="sv-SE" w:eastAsia="ja-JP"/>
        </w:rPr>
      </w:pPr>
      <w:r w:rsidRPr="00FE5043">
        <w:rPr>
          <w:rFonts w:ascii="Times New Roman" w:eastAsia="MS Mincho" w:hAnsi="Times New Roman"/>
          <w:lang w:val="sv-SE" w:eastAsia="ja-JP"/>
        </w:rPr>
        <w:t>-</w:t>
      </w:r>
      <w:r w:rsidRPr="00FE5043">
        <w:rPr>
          <w:rFonts w:ascii="Times New Roman" w:eastAsia="MS Mincho" w:hAnsi="Times New Roman"/>
          <w:lang w:val="sv-SE" w:eastAsia="ja-JP"/>
        </w:rPr>
        <w:tab/>
        <w:t>if VR(UH) &gt; VR(UR):</w:t>
      </w:r>
    </w:p>
    <w:p w14:paraId="7A404620" w14:textId="00AEEEE2" w:rsidR="00FE5043" w:rsidRPr="00FE5043" w:rsidRDefault="00FE5043" w:rsidP="00FE5043">
      <w:pPr>
        <w:spacing w:after="180"/>
        <w:ind w:left="1135"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 xml:space="preserve">start </w:t>
      </w:r>
      <w:r w:rsidRPr="00FE5043">
        <w:rPr>
          <w:rFonts w:ascii="Times New Roman" w:eastAsia="MS Mincho" w:hAnsi="Times New Roman"/>
          <w:i/>
          <w:lang w:eastAsia="ja-JP"/>
        </w:rPr>
        <w:t>t-</w:t>
      </w:r>
      <w:r w:rsidR="00ED3824">
        <w:rPr>
          <w:rFonts w:ascii="Times New Roman" w:eastAsia="MS Mincho" w:hAnsi="Times New Roman"/>
          <w:i/>
          <w:lang w:eastAsia="ja-JP"/>
        </w:rPr>
        <w:t>Receiver</w:t>
      </w:r>
      <w:r w:rsidRPr="00FE5043">
        <w:rPr>
          <w:rFonts w:ascii="Times New Roman" w:eastAsia="MS Mincho" w:hAnsi="Times New Roman"/>
          <w:lang w:eastAsia="ja-JP"/>
        </w:rPr>
        <w:t>;</w:t>
      </w:r>
    </w:p>
    <w:p w14:paraId="0ECF2A9F" w14:textId="77777777" w:rsidR="00FE5043" w:rsidRPr="00FE5043" w:rsidRDefault="00FE5043" w:rsidP="00FE5043">
      <w:pPr>
        <w:spacing w:after="180"/>
        <w:ind w:left="1135"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set VR(UX) to VR(UH).</w:t>
      </w:r>
    </w:p>
    <w:p w14:paraId="3CA2C5F1" w14:textId="26B67E06" w:rsidR="00FE5043" w:rsidRPr="00FE5043" w:rsidRDefault="00FE5043" w:rsidP="00FE5043">
      <w:pPr>
        <w:keepNext/>
        <w:keepLines/>
        <w:spacing w:before="120" w:after="180"/>
        <w:jc w:val="left"/>
        <w:outlineLvl w:val="4"/>
        <w:rPr>
          <w:rFonts w:eastAsia="MS Mincho"/>
          <w:sz w:val="22"/>
          <w:lang w:eastAsia="ja-JP"/>
        </w:rPr>
      </w:pPr>
      <w:bookmarkStart w:id="63" w:name="_Toc454281525"/>
      <w:r w:rsidRPr="00FE5043">
        <w:rPr>
          <w:rFonts w:eastAsia="MS Mincho"/>
          <w:sz w:val="22"/>
          <w:lang w:eastAsia="ja-JP"/>
        </w:rPr>
        <w:t>5</w:t>
      </w:r>
      <w:r w:rsidRPr="00FE5043">
        <w:rPr>
          <w:sz w:val="22"/>
          <w:lang w:eastAsia="en-GB"/>
        </w:rPr>
        <w:t>.</w:t>
      </w:r>
      <w:r w:rsidRPr="00FE5043">
        <w:rPr>
          <w:rFonts w:eastAsia="MS Mincho"/>
          <w:sz w:val="22"/>
          <w:lang w:eastAsia="ja-JP"/>
        </w:rPr>
        <w:t>1</w:t>
      </w:r>
      <w:r w:rsidRPr="00FE5043">
        <w:rPr>
          <w:sz w:val="22"/>
          <w:lang w:eastAsia="en-GB"/>
        </w:rPr>
        <w:t>.</w:t>
      </w:r>
      <w:r w:rsidRPr="00FE5043">
        <w:rPr>
          <w:rFonts w:eastAsia="MS Mincho"/>
          <w:sz w:val="22"/>
          <w:lang w:eastAsia="ja-JP"/>
        </w:rPr>
        <w:t>2</w:t>
      </w:r>
      <w:r w:rsidRPr="00FE5043">
        <w:rPr>
          <w:sz w:val="22"/>
          <w:lang w:eastAsia="en-GB"/>
        </w:rPr>
        <w:t>.</w:t>
      </w:r>
      <w:r w:rsidRPr="00FE5043">
        <w:rPr>
          <w:rFonts w:eastAsia="MS Mincho"/>
          <w:sz w:val="22"/>
          <w:lang w:eastAsia="ja-JP"/>
        </w:rPr>
        <w:t>2.4</w:t>
      </w:r>
      <w:r w:rsidRPr="00FE5043">
        <w:rPr>
          <w:sz w:val="22"/>
          <w:lang w:eastAsia="en-GB"/>
        </w:rPr>
        <w:tab/>
      </w:r>
      <w:r w:rsidRPr="00FE5043">
        <w:rPr>
          <w:rFonts w:eastAsia="MS Mincho"/>
          <w:sz w:val="22"/>
          <w:lang w:eastAsia="ja-JP"/>
        </w:rPr>
        <w:t xml:space="preserve">Actions when </w:t>
      </w:r>
      <w:r w:rsidRPr="00FE5043">
        <w:rPr>
          <w:rFonts w:eastAsia="MS Mincho"/>
          <w:i/>
          <w:sz w:val="22"/>
          <w:lang w:eastAsia="ja-JP"/>
        </w:rPr>
        <w:t>t-</w:t>
      </w:r>
      <w:r w:rsidR="00ED3824">
        <w:rPr>
          <w:rFonts w:eastAsia="MS Mincho"/>
          <w:i/>
          <w:sz w:val="22"/>
          <w:lang w:eastAsia="ja-JP"/>
        </w:rPr>
        <w:t>Receiver</w:t>
      </w:r>
      <w:r w:rsidR="00ED3824" w:rsidRPr="00FE5043">
        <w:rPr>
          <w:rFonts w:eastAsia="MS Mincho"/>
          <w:sz w:val="22"/>
          <w:lang w:eastAsia="ja-JP"/>
        </w:rPr>
        <w:t xml:space="preserve"> </w:t>
      </w:r>
      <w:r w:rsidRPr="00FE5043">
        <w:rPr>
          <w:rFonts w:eastAsia="MS Mincho"/>
          <w:sz w:val="22"/>
          <w:lang w:eastAsia="ja-JP"/>
        </w:rPr>
        <w:t>expires</w:t>
      </w:r>
      <w:bookmarkEnd w:id="63"/>
    </w:p>
    <w:p w14:paraId="4B908086" w14:textId="711BEED0" w:rsidR="00FE5043" w:rsidRPr="00FE5043" w:rsidRDefault="00FE5043" w:rsidP="00FE5043">
      <w:pPr>
        <w:spacing w:after="180"/>
        <w:jc w:val="left"/>
        <w:rPr>
          <w:rFonts w:ascii="Times New Roman" w:hAnsi="Times New Roman"/>
          <w:bCs/>
          <w:lang w:eastAsia="ko-KR"/>
        </w:rPr>
      </w:pPr>
      <w:r w:rsidRPr="00FE5043">
        <w:rPr>
          <w:rFonts w:ascii="Times New Roman" w:hAnsi="Times New Roman"/>
          <w:bCs/>
          <w:lang w:eastAsia="ko-KR"/>
        </w:rPr>
        <w:t xml:space="preserve">When </w:t>
      </w:r>
      <w:r w:rsidRPr="00FE5043">
        <w:rPr>
          <w:rFonts w:ascii="Times New Roman" w:hAnsi="Times New Roman"/>
          <w:bCs/>
          <w:i/>
          <w:lang w:eastAsia="ko-KR"/>
        </w:rPr>
        <w:t>t-</w:t>
      </w:r>
      <w:r w:rsidR="00ED3824">
        <w:rPr>
          <w:rFonts w:ascii="Times New Roman" w:hAnsi="Times New Roman"/>
          <w:bCs/>
          <w:i/>
          <w:lang w:eastAsia="ko-KR"/>
        </w:rPr>
        <w:t>Receiver</w:t>
      </w:r>
      <w:r w:rsidR="00ED3824" w:rsidRPr="00FE5043">
        <w:rPr>
          <w:rFonts w:ascii="Times New Roman" w:hAnsi="Times New Roman"/>
          <w:bCs/>
          <w:lang w:eastAsia="ko-KR"/>
        </w:rPr>
        <w:t xml:space="preserve"> </w:t>
      </w:r>
      <w:r w:rsidRPr="00FE5043">
        <w:rPr>
          <w:rFonts w:ascii="Times New Roman" w:hAnsi="Times New Roman"/>
          <w:bCs/>
          <w:lang w:eastAsia="ko-KR"/>
        </w:rPr>
        <w:t>expires, the receiving UM RLC entity shall:</w:t>
      </w:r>
    </w:p>
    <w:p w14:paraId="019F6395" w14:textId="77777777" w:rsidR="00FE5043" w:rsidRPr="00FE5043" w:rsidRDefault="00FE5043" w:rsidP="00FE5043">
      <w:pPr>
        <w:spacing w:after="180"/>
        <w:ind w:left="568" w:hanging="284"/>
        <w:jc w:val="left"/>
        <w:rPr>
          <w:rFonts w:ascii="Times New Roman" w:eastAsia="MS Mincho" w:hAnsi="Times New Roman"/>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update VR(UR) to the SN of the first UMD PDU with SN &gt;= VR(UX) that has not been received;</w:t>
      </w:r>
    </w:p>
    <w:p w14:paraId="221C6859" w14:textId="20EAEC6A" w:rsidR="00E24278" w:rsidRPr="0055520A" w:rsidRDefault="00FE5043" w:rsidP="00E24278">
      <w:pPr>
        <w:ind w:left="567" w:hanging="283"/>
      </w:pPr>
      <w:r w:rsidRPr="00FE5043">
        <w:rPr>
          <w:rFonts w:ascii="Times New Roman" w:eastAsia="MS Mincho" w:hAnsi="Times New Roman"/>
          <w:lang w:eastAsia="ja-JP"/>
        </w:rPr>
        <w:t>-</w:t>
      </w:r>
      <w:r w:rsidR="00E24278">
        <w:rPr>
          <w:rFonts w:ascii="Times New Roman" w:eastAsia="MS Mincho" w:hAnsi="Times New Roman"/>
          <w:lang w:eastAsia="ja-JP"/>
        </w:rPr>
        <w:tab/>
      </w:r>
      <w:r w:rsidR="00E24278" w:rsidRPr="00E24278">
        <w:rPr>
          <w:rFonts w:ascii="Times New Roman" w:hAnsi="Times New Roman"/>
        </w:rPr>
        <w:t>reassemble RLC SDUs from any UMD PDUs with SN &lt; updated VR(UR), remove RLC headers when doing so and deliver the reassembled RLC SDUs to upper layer in ascending order of the RLC SN if not delivered before;</w:t>
      </w:r>
    </w:p>
    <w:p w14:paraId="0706D461" w14:textId="3603FFC5" w:rsidR="00B106A7" w:rsidRPr="00FE5043" w:rsidRDefault="00B106A7" w:rsidP="00FE5043">
      <w:pPr>
        <w:spacing w:after="180"/>
        <w:ind w:left="568" w:hanging="284"/>
        <w:jc w:val="left"/>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discard all RL</w:t>
      </w:r>
      <w:r w:rsidR="00BE2FAC">
        <w:rPr>
          <w:rFonts w:ascii="Times New Roman" w:eastAsia="MS Mincho" w:hAnsi="Times New Roman"/>
          <w:lang w:eastAsia="ja-JP"/>
        </w:rPr>
        <w:t>C</w:t>
      </w:r>
      <w:r>
        <w:rPr>
          <w:rFonts w:ascii="Times New Roman" w:eastAsia="MS Mincho" w:hAnsi="Times New Roman"/>
          <w:lang w:eastAsia="ja-JP"/>
        </w:rPr>
        <w:t xml:space="preserve"> SDU segments with SN &lt; VR(UR) </w:t>
      </w:r>
    </w:p>
    <w:p w14:paraId="7AAD2043" w14:textId="77777777" w:rsidR="00FE5043" w:rsidRPr="00FE5043" w:rsidRDefault="00FE5043" w:rsidP="00FE5043">
      <w:pPr>
        <w:spacing w:after="180"/>
        <w:ind w:left="568" w:hanging="284"/>
        <w:jc w:val="left"/>
        <w:rPr>
          <w:rFonts w:ascii="Times New Roman" w:eastAsia="MS Mincho" w:hAnsi="Times New Roman"/>
          <w:lang w:val="sv-SE" w:eastAsia="ja-JP"/>
        </w:rPr>
      </w:pPr>
      <w:r w:rsidRPr="00FE5043">
        <w:rPr>
          <w:rFonts w:ascii="Times New Roman" w:eastAsia="MS Mincho" w:hAnsi="Times New Roman"/>
          <w:lang w:val="sv-SE" w:eastAsia="ja-JP"/>
        </w:rPr>
        <w:t>-</w:t>
      </w:r>
      <w:r w:rsidRPr="00FE5043">
        <w:rPr>
          <w:rFonts w:ascii="Times New Roman" w:eastAsia="MS Mincho" w:hAnsi="Times New Roman"/>
          <w:lang w:val="sv-SE" w:eastAsia="ja-JP"/>
        </w:rPr>
        <w:tab/>
        <w:t>if VR(UH) &gt; VR(UR):</w:t>
      </w:r>
    </w:p>
    <w:p w14:paraId="5EBB9A0E" w14:textId="399B6B04"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lastRenderedPageBreak/>
        <w:t>-</w:t>
      </w:r>
      <w:r w:rsidRPr="00FE5043">
        <w:rPr>
          <w:rFonts w:ascii="Times New Roman" w:eastAsia="MS Mincho" w:hAnsi="Times New Roman"/>
          <w:lang w:eastAsia="ja-JP"/>
        </w:rPr>
        <w:tab/>
        <w:t xml:space="preserve">start </w:t>
      </w:r>
      <w:r w:rsidRPr="00FE5043">
        <w:rPr>
          <w:rFonts w:ascii="Times New Roman" w:eastAsia="MS Mincho" w:hAnsi="Times New Roman"/>
          <w:i/>
          <w:lang w:eastAsia="ja-JP"/>
        </w:rPr>
        <w:t>t-</w:t>
      </w:r>
      <w:r w:rsidR="00ED3824">
        <w:rPr>
          <w:rFonts w:ascii="Times New Roman" w:eastAsia="MS Mincho" w:hAnsi="Times New Roman"/>
          <w:i/>
          <w:lang w:eastAsia="ja-JP"/>
        </w:rPr>
        <w:t>Receiver</w:t>
      </w:r>
      <w:r w:rsidRPr="00FE5043">
        <w:rPr>
          <w:rFonts w:ascii="Times New Roman" w:eastAsia="MS Mincho" w:hAnsi="Times New Roman"/>
          <w:lang w:eastAsia="ja-JP"/>
        </w:rPr>
        <w:t>;</w:t>
      </w:r>
    </w:p>
    <w:p w14:paraId="5E1204B1" w14:textId="77777777" w:rsidR="00FE5043" w:rsidRPr="00FE5043" w:rsidRDefault="00FE5043" w:rsidP="00FE5043">
      <w:pPr>
        <w:spacing w:after="180"/>
        <w:ind w:left="851" w:hanging="284"/>
        <w:jc w:val="left"/>
        <w:rPr>
          <w:rFonts w:ascii="Times New Roman" w:eastAsia="MS Mincho" w:hAnsi="Times New Roman"/>
          <w:bCs/>
          <w:lang w:eastAsia="ja-JP"/>
        </w:rPr>
      </w:pPr>
      <w:r w:rsidRPr="00FE5043">
        <w:rPr>
          <w:rFonts w:ascii="Times New Roman" w:eastAsia="MS Mincho" w:hAnsi="Times New Roman"/>
          <w:lang w:eastAsia="ja-JP"/>
        </w:rPr>
        <w:t>-</w:t>
      </w:r>
      <w:r w:rsidRPr="00FE5043">
        <w:rPr>
          <w:rFonts w:ascii="Times New Roman" w:eastAsia="MS Mincho" w:hAnsi="Times New Roman"/>
          <w:lang w:eastAsia="ja-JP"/>
        </w:rPr>
        <w:tab/>
        <w:t>set VR(UX) to VR(UH).</w:t>
      </w:r>
    </w:p>
    <w:p w14:paraId="2C055128" w14:textId="60781BFB" w:rsidR="00FE5043" w:rsidRDefault="00FE5043" w:rsidP="00CE0424">
      <w:pPr>
        <w:pStyle w:val="BodyText"/>
      </w:pPr>
    </w:p>
    <w:p w14:paraId="7AD64B57" w14:textId="7AA5F827" w:rsidR="00FE5043" w:rsidRDefault="00FE5043" w:rsidP="00CE0424">
      <w:pPr>
        <w:pStyle w:val="BodyText"/>
      </w:pPr>
      <w:r>
        <w:t>===============</w:t>
      </w:r>
    </w:p>
    <w:p w14:paraId="4C2DF2EB" w14:textId="4F4EF260" w:rsidR="00FE5043" w:rsidRDefault="00FE5043" w:rsidP="00CE0424">
      <w:pPr>
        <w:pStyle w:val="BodyText"/>
      </w:pPr>
    </w:p>
    <w:p w14:paraId="30EEBD82" w14:textId="77777777" w:rsidR="00FE5043" w:rsidRPr="00461AED" w:rsidRDefault="00FE5043" w:rsidP="00E24278">
      <w:pPr>
        <w:pStyle w:val="Heading1"/>
        <w:numPr>
          <w:ilvl w:val="0"/>
          <w:numId w:val="0"/>
        </w:numPr>
        <w:ind w:left="432" w:hanging="432"/>
        <w:rPr>
          <w:rFonts w:eastAsia="MS Mincho"/>
          <w:lang w:eastAsia="ja-JP"/>
        </w:rPr>
      </w:pPr>
      <w:bookmarkStart w:id="64" w:name="_Toc454281577"/>
      <w:r w:rsidRPr="00461AED">
        <w:rPr>
          <w:rFonts w:eastAsia="MS Mincho"/>
          <w:lang w:eastAsia="ja-JP"/>
        </w:rPr>
        <w:t>7</w:t>
      </w:r>
      <w:r w:rsidRPr="00461AED">
        <w:tab/>
      </w:r>
      <w:r w:rsidRPr="00461AED">
        <w:rPr>
          <w:rFonts w:eastAsia="MS Mincho"/>
          <w:lang w:eastAsia="ja-JP"/>
        </w:rPr>
        <w:t>Variables, constants and timers</w:t>
      </w:r>
      <w:bookmarkEnd w:id="64"/>
    </w:p>
    <w:p w14:paraId="51E8E231" w14:textId="77777777" w:rsidR="00FE5043" w:rsidRPr="00461AED" w:rsidRDefault="00FE5043" w:rsidP="008A7CDA">
      <w:pPr>
        <w:pStyle w:val="Heading2"/>
        <w:numPr>
          <w:ilvl w:val="0"/>
          <w:numId w:val="0"/>
        </w:numPr>
        <w:rPr>
          <w:rFonts w:eastAsia="MS Mincho"/>
          <w:lang w:eastAsia="ja-JP"/>
        </w:rPr>
      </w:pPr>
      <w:bookmarkStart w:id="65" w:name="_Toc454281578"/>
      <w:r w:rsidRPr="00461AED">
        <w:rPr>
          <w:rFonts w:eastAsia="MS Mincho"/>
          <w:lang w:eastAsia="ja-JP"/>
        </w:rPr>
        <w:t>7</w:t>
      </w:r>
      <w:r w:rsidRPr="00461AED">
        <w:t>.</w:t>
      </w:r>
      <w:r w:rsidRPr="00461AED">
        <w:rPr>
          <w:rFonts w:eastAsia="MS Mincho"/>
          <w:lang w:eastAsia="ja-JP"/>
        </w:rPr>
        <w:t>1</w:t>
      </w:r>
      <w:r w:rsidRPr="00461AED">
        <w:tab/>
      </w:r>
      <w:r w:rsidRPr="00461AED">
        <w:rPr>
          <w:rFonts w:eastAsia="MS Mincho"/>
          <w:lang w:eastAsia="ja-JP"/>
        </w:rPr>
        <w:t>State variables</w:t>
      </w:r>
      <w:bookmarkEnd w:id="65"/>
    </w:p>
    <w:p w14:paraId="357D9EAB" w14:textId="77777777" w:rsidR="00FE5043" w:rsidRPr="009A00EA" w:rsidRDefault="00FE5043" w:rsidP="00FE5043"/>
    <w:p w14:paraId="6A0A2BC1" w14:textId="77777777" w:rsidR="00FE5043" w:rsidRPr="009A00EA" w:rsidRDefault="00FE5043" w:rsidP="00FE5043">
      <w:r w:rsidRPr="009A00EA">
        <w:t>Each receiving UM RLC entity shall maintain the following state variables:</w:t>
      </w:r>
    </w:p>
    <w:p w14:paraId="233D6CD2" w14:textId="77777777" w:rsidR="00FE5043" w:rsidRPr="009A00EA" w:rsidRDefault="00FE5043" w:rsidP="00FE5043">
      <w:r w:rsidRPr="009A00EA">
        <w:t>a) VR(UR) – UM receive state variable</w:t>
      </w:r>
    </w:p>
    <w:p w14:paraId="068488BD" w14:textId="0B8413E2" w:rsidR="00FE5043" w:rsidRPr="009A00EA" w:rsidRDefault="00FE5043" w:rsidP="00FE5043">
      <w:r w:rsidRPr="009A00EA">
        <w:t xml:space="preserve">This state variable holds the value of the SN of the earliest UMD PDU that is still considered for </w:t>
      </w:r>
      <w:r w:rsidR="00012427">
        <w:t>segment reassembly</w:t>
      </w:r>
      <w:r w:rsidRPr="009A00EA">
        <w:t>. It is initially set to 0.</w:t>
      </w:r>
      <w:r>
        <w:t xml:space="preserve"> </w:t>
      </w:r>
    </w:p>
    <w:p w14:paraId="257E62F9" w14:textId="1CFA66B3" w:rsidR="00FE5043" w:rsidRPr="009A00EA" w:rsidRDefault="00FE5043" w:rsidP="00FE5043">
      <w:r w:rsidRPr="009A00EA">
        <w:t xml:space="preserve">b) VR(UX) – UM </w:t>
      </w:r>
      <w:r w:rsidRPr="009A00EA">
        <w:rPr>
          <w:i/>
        </w:rPr>
        <w:t>t-</w:t>
      </w:r>
      <w:r w:rsidR="00012427">
        <w:rPr>
          <w:i/>
        </w:rPr>
        <w:t>Receiver</w:t>
      </w:r>
      <w:r w:rsidR="00012427" w:rsidRPr="009A00EA">
        <w:t xml:space="preserve"> </w:t>
      </w:r>
      <w:r w:rsidRPr="009A00EA">
        <w:t>state variable</w:t>
      </w:r>
    </w:p>
    <w:p w14:paraId="7CA7B9A7" w14:textId="4D42ADFA" w:rsidR="00FE5043" w:rsidRPr="009A00EA" w:rsidRDefault="00FE5043" w:rsidP="00FE5043">
      <w:r w:rsidRPr="009A00EA">
        <w:t xml:space="preserve">This state variable holds the value of the SN following the SN of the UMD PDU which triggered </w:t>
      </w:r>
      <w:r w:rsidRPr="009A00EA">
        <w:rPr>
          <w:i/>
        </w:rPr>
        <w:t>t-</w:t>
      </w:r>
      <w:r w:rsidR="00012427">
        <w:rPr>
          <w:i/>
        </w:rPr>
        <w:t>Receiver</w:t>
      </w:r>
      <w:r w:rsidRPr="009A00EA">
        <w:t>.</w:t>
      </w:r>
    </w:p>
    <w:p w14:paraId="498A3BA5" w14:textId="77777777" w:rsidR="00FE5043" w:rsidRPr="009A00EA" w:rsidRDefault="00FE5043" w:rsidP="00FE5043">
      <w:r w:rsidRPr="009A00EA">
        <w:t>c) VR(UH) – UM highest received state variable</w:t>
      </w:r>
    </w:p>
    <w:p w14:paraId="571F0C12" w14:textId="6D8205FB" w:rsidR="00FE5043" w:rsidRPr="009A00EA" w:rsidRDefault="00FE5043" w:rsidP="00FE5043">
      <w:r w:rsidRPr="009A00EA">
        <w:t>This state variable holds the value of the SN following the SN of the UMD PDU with the highest SN among received UMD PDUs</w:t>
      </w:r>
      <w:r w:rsidRPr="00461AED">
        <w:t>, and it serves as the higher edge of the reordering window</w:t>
      </w:r>
      <w:r w:rsidRPr="009A00EA">
        <w:t>. It is initially set to 0.</w:t>
      </w:r>
      <w:r>
        <w:t xml:space="preserve"> </w:t>
      </w:r>
    </w:p>
    <w:p w14:paraId="3BCC91D1" w14:textId="77777777" w:rsidR="005E1619" w:rsidRPr="0055520A" w:rsidRDefault="005E1619" w:rsidP="00E24278">
      <w:pPr>
        <w:pStyle w:val="Heading2"/>
        <w:numPr>
          <w:ilvl w:val="0"/>
          <w:numId w:val="0"/>
        </w:numPr>
        <w:ind w:left="576" w:hanging="576"/>
        <w:rPr>
          <w:rFonts w:eastAsia="MS Mincho"/>
          <w:lang w:eastAsia="ja-JP"/>
        </w:rPr>
      </w:pPr>
      <w:bookmarkStart w:id="66" w:name="_Toc478728590"/>
      <w:r w:rsidRPr="0055520A">
        <w:rPr>
          <w:rFonts w:eastAsia="MS Mincho"/>
          <w:lang w:eastAsia="ja-JP"/>
        </w:rPr>
        <w:t>7</w:t>
      </w:r>
      <w:r w:rsidRPr="0055520A">
        <w:t>.</w:t>
      </w:r>
      <w:r w:rsidRPr="0055520A">
        <w:rPr>
          <w:rFonts w:eastAsia="MS Mincho"/>
          <w:lang w:eastAsia="ja-JP"/>
        </w:rPr>
        <w:t>3</w:t>
      </w:r>
      <w:r w:rsidRPr="0055520A">
        <w:tab/>
      </w:r>
      <w:r w:rsidRPr="0055520A">
        <w:rPr>
          <w:rFonts w:eastAsia="MS Mincho"/>
          <w:lang w:eastAsia="ja-JP"/>
        </w:rPr>
        <w:t>Timers</w:t>
      </w:r>
      <w:bookmarkEnd w:id="66"/>
    </w:p>
    <w:p w14:paraId="3202D339" w14:textId="7C4CBFA1" w:rsidR="005E1619" w:rsidRPr="0055520A" w:rsidRDefault="005E1619" w:rsidP="005E1619">
      <w:r w:rsidRPr="0055520A">
        <w:t>The following timers are configured by RRC:</w:t>
      </w:r>
    </w:p>
    <w:p w14:paraId="1810C7D4" w14:textId="5F636C2A" w:rsidR="005E1619" w:rsidRPr="0055520A" w:rsidRDefault="005E1619" w:rsidP="005E1619">
      <w:r>
        <w:t>x</w:t>
      </w:r>
      <w:r w:rsidRPr="0055520A">
        <w:t xml:space="preserve">) </w:t>
      </w:r>
      <w:r w:rsidRPr="0055520A">
        <w:rPr>
          <w:i/>
        </w:rPr>
        <w:t>t-</w:t>
      </w:r>
      <w:r>
        <w:rPr>
          <w:i/>
        </w:rPr>
        <w:t>Receiver</w:t>
      </w:r>
    </w:p>
    <w:p w14:paraId="56CEDF10" w14:textId="49A258DF" w:rsidR="005E1619" w:rsidRPr="0055520A" w:rsidRDefault="005E1619" w:rsidP="005E1619">
      <w:r w:rsidRPr="0055520A">
        <w:t xml:space="preserve">This timer is used by the receiving side of an UM RLC entity to detect loss of RLC PDUs at lower layer (see sub clauses 5.1.2.2). If </w:t>
      </w:r>
      <w:r w:rsidRPr="0055520A">
        <w:rPr>
          <w:i/>
        </w:rPr>
        <w:t>t-Reassembly</w:t>
      </w:r>
      <w:r w:rsidRPr="0055520A">
        <w:t xml:space="preserve"> is running, </w:t>
      </w:r>
      <w:r w:rsidRPr="0055520A">
        <w:rPr>
          <w:i/>
        </w:rPr>
        <w:t>t-Reassembly</w:t>
      </w:r>
      <w:r w:rsidRPr="0055520A">
        <w:t xml:space="preserve"> shall not be started additionally, i.e. only one </w:t>
      </w:r>
      <w:r w:rsidRPr="0055520A">
        <w:rPr>
          <w:i/>
        </w:rPr>
        <w:t>t-Reassembly</w:t>
      </w:r>
      <w:r w:rsidRPr="0055520A">
        <w:t xml:space="preserve"> per RLC entity is running at a given time.</w:t>
      </w:r>
    </w:p>
    <w:p w14:paraId="22B53DCB" w14:textId="77777777" w:rsidR="00FE5043" w:rsidRPr="00CE0424" w:rsidRDefault="00FE5043" w:rsidP="00CE0424">
      <w:pPr>
        <w:pStyle w:val="BodyText"/>
      </w:pPr>
    </w:p>
    <w:sectPr w:rsidR="00FE504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8724" w14:textId="77777777" w:rsidR="0083021B" w:rsidRDefault="0083021B">
      <w:r>
        <w:separator/>
      </w:r>
    </w:p>
  </w:endnote>
  <w:endnote w:type="continuationSeparator" w:id="0">
    <w:p w14:paraId="59492669" w14:textId="77777777" w:rsidR="0083021B" w:rsidRDefault="0083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372FE" w14:textId="5AF4D441" w:rsidR="0027369C" w:rsidRDefault="002736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22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22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1E8AB" w14:textId="77777777" w:rsidR="0083021B" w:rsidRDefault="0083021B">
      <w:r>
        <w:separator/>
      </w:r>
    </w:p>
  </w:footnote>
  <w:footnote w:type="continuationSeparator" w:id="0">
    <w:p w14:paraId="28463AFB" w14:textId="77777777" w:rsidR="0083021B" w:rsidRDefault="008302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09797" w14:textId="77777777" w:rsidR="0027369C" w:rsidRDefault="002736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D1E783D"/>
    <w:multiLevelType w:val="hybridMultilevel"/>
    <w:tmpl w:val="49EA2E0A"/>
    <w:lvl w:ilvl="0" w:tplc="F340A96E">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B72C6"/>
    <w:multiLevelType w:val="hybridMultilevel"/>
    <w:tmpl w:val="E356E72E"/>
    <w:lvl w:ilvl="0" w:tplc="5DE6958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078E9"/>
    <w:multiLevelType w:val="hybridMultilevel"/>
    <w:tmpl w:val="CFEAE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15"/>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4"/>
  </w:num>
  <w:num w:numId="17">
    <w:abstractNumId w:val="13"/>
  </w:num>
  <w:num w:numId="18">
    <w:abstractNumId w:val="19"/>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6"/>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E6F"/>
    <w:rsid w:val="000006E1"/>
    <w:rsid w:val="00002A37"/>
    <w:rsid w:val="000039F4"/>
    <w:rsid w:val="00004444"/>
    <w:rsid w:val="00006446"/>
    <w:rsid w:val="00006896"/>
    <w:rsid w:val="00007CDC"/>
    <w:rsid w:val="00011B28"/>
    <w:rsid w:val="00012427"/>
    <w:rsid w:val="00015D15"/>
    <w:rsid w:val="0002564D"/>
    <w:rsid w:val="00025ECA"/>
    <w:rsid w:val="000325B8"/>
    <w:rsid w:val="00032E3F"/>
    <w:rsid w:val="00034C15"/>
    <w:rsid w:val="00036BA1"/>
    <w:rsid w:val="00036E50"/>
    <w:rsid w:val="000422E2"/>
    <w:rsid w:val="00042F22"/>
    <w:rsid w:val="000444EF"/>
    <w:rsid w:val="00052A07"/>
    <w:rsid w:val="000534E3"/>
    <w:rsid w:val="0005606A"/>
    <w:rsid w:val="00057117"/>
    <w:rsid w:val="000616E7"/>
    <w:rsid w:val="000618C5"/>
    <w:rsid w:val="00061E0D"/>
    <w:rsid w:val="0006487E"/>
    <w:rsid w:val="00065E1A"/>
    <w:rsid w:val="0006605D"/>
    <w:rsid w:val="00077E5F"/>
    <w:rsid w:val="0008036A"/>
    <w:rsid w:val="00081AE6"/>
    <w:rsid w:val="000855EB"/>
    <w:rsid w:val="00085B52"/>
    <w:rsid w:val="00085F03"/>
    <w:rsid w:val="000866F2"/>
    <w:rsid w:val="0009009F"/>
    <w:rsid w:val="00091557"/>
    <w:rsid w:val="000924C1"/>
    <w:rsid w:val="000924F0"/>
    <w:rsid w:val="00093474"/>
    <w:rsid w:val="00093E89"/>
    <w:rsid w:val="0009510F"/>
    <w:rsid w:val="000A1B7B"/>
    <w:rsid w:val="000A38A2"/>
    <w:rsid w:val="000A56F2"/>
    <w:rsid w:val="000B2719"/>
    <w:rsid w:val="000B3A8F"/>
    <w:rsid w:val="000B4AB9"/>
    <w:rsid w:val="000B58C3"/>
    <w:rsid w:val="000B61E9"/>
    <w:rsid w:val="000C165A"/>
    <w:rsid w:val="000C2E19"/>
    <w:rsid w:val="000C7552"/>
    <w:rsid w:val="000D0D07"/>
    <w:rsid w:val="000D4797"/>
    <w:rsid w:val="000D779D"/>
    <w:rsid w:val="000E0527"/>
    <w:rsid w:val="000E1E92"/>
    <w:rsid w:val="000E308E"/>
    <w:rsid w:val="000E79F0"/>
    <w:rsid w:val="000F06D6"/>
    <w:rsid w:val="000F0EB1"/>
    <w:rsid w:val="000F1106"/>
    <w:rsid w:val="000F34EB"/>
    <w:rsid w:val="000F3BE9"/>
    <w:rsid w:val="000F3F6C"/>
    <w:rsid w:val="000F6DF3"/>
    <w:rsid w:val="001005FF"/>
    <w:rsid w:val="001062FB"/>
    <w:rsid w:val="001063E6"/>
    <w:rsid w:val="00111E6F"/>
    <w:rsid w:val="001135D5"/>
    <w:rsid w:val="00113CF4"/>
    <w:rsid w:val="001153EA"/>
    <w:rsid w:val="00115643"/>
    <w:rsid w:val="00116765"/>
    <w:rsid w:val="001219F5"/>
    <w:rsid w:val="00121A20"/>
    <w:rsid w:val="001232F2"/>
    <w:rsid w:val="0012377F"/>
    <w:rsid w:val="00124314"/>
    <w:rsid w:val="00125DF3"/>
    <w:rsid w:val="00126B4A"/>
    <w:rsid w:val="00126DD7"/>
    <w:rsid w:val="00132FD0"/>
    <w:rsid w:val="001344C0"/>
    <w:rsid w:val="001346FA"/>
    <w:rsid w:val="00135252"/>
    <w:rsid w:val="00137AB5"/>
    <w:rsid w:val="00137F0B"/>
    <w:rsid w:val="00140A7A"/>
    <w:rsid w:val="00143D37"/>
    <w:rsid w:val="00151E23"/>
    <w:rsid w:val="001526E0"/>
    <w:rsid w:val="001538A7"/>
    <w:rsid w:val="001551B5"/>
    <w:rsid w:val="001659C1"/>
    <w:rsid w:val="00173A8E"/>
    <w:rsid w:val="00177795"/>
    <w:rsid w:val="0018143F"/>
    <w:rsid w:val="001869BB"/>
    <w:rsid w:val="00190AC1"/>
    <w:rsid w:val="0019278F"/>
    <w:rsid w:val="0019341A"/>
    <w:rsid w:val="00197DF9"/>
    <w:rsid w:val="001A1987"/>
    <w:rsid w:val="001A2564"/>
    <w:rsid w:val="001A6173"/>
    <w:rsid w:val="001A6CBA"/>
    <w:rsid w:val="001B0D97"/>
    <w:rsid w:val="001B2173"/>
    <w:rsid w:val="001B5A5D"/>
    <w:rsid w:val="001C1CE5"/>
    <w:rsid w:val="001C3D2A"/>
    <w:rsid w:val="001D51BA"/>
    <w:rsid w:val="001D6342"/>
    <w:rsid w:val="001D6D53"/>
    <w:rsid w:val="001E14A5"/>
    <w:rsid w:val="001E3665"/>
    <w:rsid w:val="001E58E2"/>
    <w:rsid w:val="001E7AED"/>
    <w:rsid w:val="001F30FF"/>
    <w:rsid w:val="001F3916"/>
    <w:rsid w:val="001F54C5"/>
    <w:rsid w:val="001F662C"/>
    <w:rsid w:val="001F7074"/>
    <w:rsid w:val="00200490"/>
    <w:rsid w:val="00201F3A"/>
    <w:rsid w:val="00203F96"/>
    <w:rsid w:val="002069B2"/>
    <w:rsid w:val="00207FA3"/>
    <w:rsid w:val="00212BB7"/>
    <w:rsid w:val="00214DA8"/>
    <w:rsid w:val="00215423"/>
    <w:rsid w:val="002158FA"/>
    <w:rsid w:val="00220600"/>
    <w:rsid w:val="002224DB"/>
    <w:rsid w:val="00223FCB"/>
    <w:rsid w:val="002252C3"/>
    <w:rsid w:val="00225C54"/>
    <w:rsid w:val="0022705B"/>
    <w:rsid w:val="00230765"/>
    <w:rsid w:val="002319E4"/>
    <w:rsid w:val="00235632"/>
    <w:rsid w:val="00235872"/>
    <w:rsid w:val="00241559"/>
    <w:rsid w:val="002435B3"/>
    <w:rsid w:val="002458EB"/>
    <w:rsid w:val="002500C8"/>
    <w:rsid w:val="00253007"/>
    <w:rsid w:val="00256492"/>
    <w:rsid w:val="00256D0A"/>
    <w:rsid w:val="00257543"/>
    <w:rsid w:val="002617E7"/>
    <w:rsid w:val="00264228"/>
    <w:rsid w:val="00264334"/>
    <w:rsid w:val="0026473E"/>
    <w:rsid w:val="00266214"/>
    <w:rsid w:val="00267C83"/>
    <w:rsid w:val="0027144F"/>
    <w:rsid w:val="00271F3A"/>
    <w:rsid w:val="00273278"/>
    <w:rsid w:val="0027369C"/>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5F4"/>
    <w:rsid w:val="002B046B"/>
    <w:rsid w:val="002B24D6"/>
    <w:rsid w:val="002C029E"/>
    <w:rsid w:val="002C41E6"/>
    <w:rsid w:val="002D071A"/>
    <w:rsid w:val="002D34B2"/>
    <w:rsid w:val="002D7637"/>
    <w:rsid w:val="002E17F2"/>
    <w:rsid w:val="002E7CAE"/>
    <w:rsid w:val="002F2771"/>
    <w:rsid w:val="002F37A9"/>
    <w:rsid w:val="00301CE6"/>
    <w:rsid w:val="0030256B"/>
    <w:rsid w:val="003047C7"/>
    <w:rsid w:val="0030501F"/>
    <w:rsid w:val="00307220"/>
    <w:rsid w:val="00307BA1"/>
    <w:rsid w:val="00311702"/>
    <w:rsid w:val="00311E82"/>
    <w:rsid w:val="00313FD6"/>
    <w:rsid w:val="003143BD"/>
    <w:rsid w:val="003203ED"/>
    <w:rsid w:val="00322AC0"/>
    <w:rsid w:val="00322C9F"/>
    <w:rsid w:val="00324D23"/>
    <w:rsid w:val="0032798B"/>
    <w:rsid w:val="00331751"/>
    <w:rsid w:val="00334579"/>
    <w:rsid w:val="00335858"/>
    <w:rsid w:val="00336BDA"/>
    <w:rsid w:val="00342BD7"/>
    <w:rsid w:val="00343A07"/>
    <w:rsid w:val="00346DB5"/>
    <w:rsid w:val="003477B1"/>
    <w:rsid w:val="00350575"/>
    <w:rsid w:val="00357380"/>
    <w:rsid w:val="003602D9"/>
    <w:rsid w:val="003604CE"/>
    <w:rsid w:val="00370E47"/>
    <w:rsid w:val="00371F1A"/>
    <w:rsid w:val="003742AC"/>
    <w:rsid w:val="00377CE1"/>
    <w:rsid w:val="00385BF0"/>
    <w:rsid w:val="003939FF"/>
    <w:rsid w:val="00397968"/>
    <w:rsid w:val="003A2223"/>
    <w:rsid w:val="003A2A0F"/>
    <w:rsid w:val="003A45A1"/>
    <w:rsid w:val="003A5B0A"/>
    <w:rsid w:val="003A6BAC"/>
    <w:rsid w:val="003A7EF3"/>
    <w:rsid w:val="003B1465"/>
    <w:rsid w:val="003B159C"/>
    <w:rsid w:val="003B369F"/>
    <w:rsid w:val="003B36A3"/>
    <w:rsid w:val="003B460B"/>
    <w:rsid w:val="003B7FE5"/>
    <w:rsid w:val="003C11C8"/>
    <w:rsid w:val="003C2702"/>
    <w:rsid w:val="003C7806"/>
    <w:rsid w:val="003D109F"/>
    <w:rsid w:val="003D2478"/>
    <w:rsid w:val="003D3C45"/>
    <w:rsid w:val="003D5B1F"/>
    <w:rsid w:val="003E15FA"/>
    <w:rsid w:val="003E2ABD"/>
    <w:rsid w:val="003E55E4"/>
    <w:rsid w:val="003E74E3"/>
    <w:rsid w:val="003F05C7"/>
    <w:rsid w:val="003F2C97"/>
    <w:rsid w:val="003F2CD4"/>
    <w:rsid w:val="003F3201"/>
    <w:rsid w:val="003F6BBE"/>
    <w:rsid w:val="004000E8"/>
    <w:rsid w:val="00401827"/>
    <w:rsid w:val="00402E2B"/>
    <w:rsid w:val="0040512B"/>
    <w:rsid w:val="00405CA5"/>
    <w:rsid w:val="00407CD3"/>
    <w:rsid w:val="00410134"/>
    <w:rsid w:val="00410B72"/>
    <w:rsid w:val="00410F18"/>
    <w:rsid w:val="0041263E"/>
    <w:rsid w:val="004135B2"/>
    <w:rsid w:val="00413AAC"/>
    <w:rsid w:val="00421105"/>
    <w:rsid w:val="004242F4"/>
    <w:rsid w:val="00427248"/>
    <w:rsid w:val="00437447"/>
    <w:rsid w:val="00441A92"/>
    <w:rsid w:val="00444F56"/>
    <w:rsid w:val="004454EB"/>
    <w:rsid w:val="00446488"/>
    <w:rsid w:val="004517AA"/>
    <w:rsid w:val="00452CAC"/>
    <w:rsid w:val="00454E68"/>
    <w:rsid w:val="00457565"/>
    <w:rsid w:val="00457B71"/>
    <w:rsid w:val="00460E02"/>
    <w:rsid w:val="0046105A"/>
    <w:rsid w:val="004669E2"/>
    <w:rsid w:val="00470C31"/>
    <w:rsid w:val="004734D0"/>
    <w:rsid w:val="0047556B"/>
    <w:rsid w:val="00477768"/>
    <w:rsid w:val="0048012A"/>
    <w:rsid w:val="00492BC5"/>
    <w:rsid w:val="004964F1"/>
    <w:rsid w:val="004A16BC"/>
    <w:rsid w:val="004A2B94"/>
    <w:rsid w:val="004B7C0C"/>
    <w:rsid w:val="004C2DB9"/>
    <w:rsid w:val="004C3898"/>
    <w:rsid w:val="004C524B"/>
    <w:rsid w:val="004C71A3"/>
    <w:rsid w:val="004D36B1"/>
    <w:rsid w:val="004D7EBD"/>
    <w:rsid w:val="004E0D18"/>
    <w:rsid w:val="004E2680"/>
    <w:rsid w:val="004E28F9"/>
    <w:rsid w:val="004E462E"/>
    <w:rsid w:val="004E56DC"/>
    <w:rsid w:val="004E76F4"/>
    <w:rsid w:val="004F0B4E"/>
    <w:rsid w:val="004F0B6C"/>
    <w:rsid w:val="004F2078"/>
    <w:rsid w:val="004F4DA3"/>
    <w:rsid w:val="004F5565"/>
    <w:rsid w:val="00506557"/>
    <w:rsid w:val="0050677A"/>
    <w:rsid w:val="005108D8"/>
    <w:rsid w:val="005116F9"/>
    <w:rsid w:val="00513480"/>
    <w:rsid w:val="005153A7"/>
    <w:rsid w:val="005219CF"/>
    <w:rsid w:val="00525230"/>
    <w:rsid w:val="00526C8D"/>
    <w:rsid w:val="00530633"/>
    <w:rsid w:val="00534B59"/>
    <w:rsid w:val="00536759"/>
    <w:rsid w:val="00537C62"/>
    <w:rsid w:val="00546970"/>
    <w:rsid w:val="00552E12"/>
    <w:rsid w:val="00554E19"/>
    <w:rsid w:val="00556021"/>
    <w:rsid w:val="0056121F"/>
    <w:rsid w:val="00572505"/>
    <w:rsid w:val="00580275"/>
    <w:rsid w:val="00582809"/>
    <w:rsid w:val="00584DF3"/>
    <w:rsid w:val="0058798C"/>
    <w:rsid w:val="005900FA"/>
    <w:rsid w:val="005935A4"/>
    <w:rsid w:val="005948C2"/>
    <w:rsid w:val="00595DCA"/>
    <w:rsid w:val="0059779B"/>
    <w:rsid w:val="005A209A"/>
    <w:rsid w:val="005A5DDE"/>
    <w:rsid w:val="005A662D"/>
    <w:rsid w:val="005B35D7"/>
    <w:rsid w:val="005B392A"/>
    <w:rsid w:val="005B3AA3"/>
    <w:rsid w:val="005B5331"/>
    <w:rsid w:val="005B591A"/>
    <w:rsid w:val="005B6F83"/>
    <w:rsid w:val="005C0A2D"/>
    <w:rsid w:val="005C6E9A"/>
    <w:rsid w:val="005C74FB"/>
    <w:rsid w:val="005D1602"/>
    <w:rsid w:val="005E1619"/>
    <w:rsid w:val="005E385F"/>
    <w:rsid w:val="005E5B81"/>
    <w:rsid w:val="005F2CB1"/>
    <w:rsid w:val="005F3025"/>
    <w:rsid w:val="005F618C"/>
    <w:rsid w:val="005F6291"/>
    <w:rsid w:val="005F70BD"/>
    <w:rsid w:val="0060283C"/>
    <w:rsid w:val="00604F14"/>
    <w:rsid w:val="00611B83"/>
    <w:rsid w:val="00613257"/>
    <w:rsid w:val="006145D9"/>
    <w:rsid w:val="00620A71"/>
    <w:rsid w:val="00620D80"/>
    <w:rsid w:val="006234A6"/>
    <w:rsid w:val="00627EB0"/>
    <w:rsid w:val="00630001"/>
    <w:rsid w:val="006311B3"/>
    <w:rsid w:val="0063284C"/>
    <w:rsid w:val="00636398"/>
    <w:rsid w:val="006368D3"/>
    <w:rsid w:val="006377EC"/>
    <w:rsid w:val="0064151F"/>
    <w:rsid w:val="00641533"/>
    <w:rsid w:val="0064208D"/>
    <w:rsid w:val="00643475"/>
    <w:rsid w:val="0064396A"/>
    <w:rsid w:val="0064624E"/>
    <w:rsid w:val="00650800"/>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96"/>
    <w:rsid w:val="00692D90"/>
    <w:rsid w:val="00693BD2"/>
    <w:rsid w:val="00695FC2"/>
    <w:rsid w:val="00696949"/>
    <w:rsid w:val="00697052"/>
    <w:rsid w:val="006970D7"/>
    <w:rsid w:val="006A46FB"/>
    <w:rsid w:val="006A5E28"/>
    <w:rsid w:val="006A697B"/>
    <w:rsid w:val="006A7AFF"/>
    <w:rsid w:val="006B1816"/>
    <w:rsid w:val="006B2099"/>
    <w:rsid w:val="006B4324"/>
    <w:rsid w:val="006B503A"/>
    <w:rsid w:val="006B50CF"/>
    <w:rsid w:val="006B7670"/>
    <w:rsid w:val="006C03B8"/>
    <w:rsid w:val="006C5EC9"/>
    <w:rsid w:val="006C6059"/>
    <w:rsid w:val="006C7522"/>
    <w:rsid w:val="006D1223"/>
    <w:rsid w:val="006D6F08"/>
    <w:rsid w:val="006E0285"/>
    <w:rsid w:val="006E062C"/>
    <w:rsid w:val="006E28B7"/>
    <w:rsid w:val="006E3310"/>
    <w:rsid w:val="006E4E39"/>
    <w:rsid w:val="006E565E"/>
    <w:rsid w:val="006E673D"/>
    <w:rsid w:val="006E7D3B"/>
    <w:rsid w:val="006F1B70"/>
    <w:rsid w:val="006F1EAB"/>
    <w:rsid w:val="006F341D"/>
    <w:rsid w:val="006F3CDE"/>
    <w:rsid w:val="006F58D4"/>
    <w:rsid w:val="0070346E"/>
    <w:rsid w:val="00703638"/>
    <w:rsid w:val="00704EDB"/>
    <w:rsid w:val="00706101"/>
    <w:rsid w:val="00707072"/>
    <w:rsid w:val="00707D61"/>
    <w:rsid w:val="0071064E"/>
    <w:rsid w:val="00712287"/>
    <w:rsid w:val="00712772"/>
    <w:rsid w:val="007148D3"/>
    <w:rsid w:val="00715B9A"/>
    <w:rsid w:val="00723BF1"/>
    <w:rsid w:val="00726EA6"/>
    <w:rsid w:val="00727208"/>
    <w:rsid w:val="00727680"/>
    <w:rsid w:val="007348B1"/>
    <w:rsid w:val="007362A6"/>
    <w:rsid w:val="00736D7D"/>
    <w:rsid w:val="00740E58"/>
    <w:rsid w:val="007445A0"/>
    <w:rsid w:val="0074524B"/>
    <w:rsid w:val="00747D8B"/>
    <w:rsid w:val="00751228"/>
    <w:rsid w:val="007553B8"/>
    <w:rsid w:val="007571E1"/>
    <w:rsid w:val="007604B2"/>
    <w:rsid w:val="00765281"/>
    <w:rsid w:val="007656E2"/>
    <w:rsid w:val="00766BAD"/>
    <w:rsid w:val="007730BD"/>
    <w:rsid w:val="00773237"/>
    <w:rsid w:val="007755F2"/>
    <w:rsid w:val="00776971"/>
    <w:rsid w:val="0078177E"/>
    <w:rsid w:val="0078304C"/>
    <w:rsid w:val="00783673"/>
    <w:rsid w:val="00785490"/>
    <w:rsid w:val="007925EA"/>
    <w:rsid w:val="00793CD8"/>
    <w:rsid w:val="00794ED1"/>
    <w:rsid w:val="00795C92"/>
    <w:rsid w:val="00796231"/>
    <w:rsid w:val="007A1CB3"/>
    <w:rsid w:val="007A306F"/>
    <w:rsid w:val="007A43A6"/>
    <w:rsid w:val="007A58A6"/>
    <w:rsid w:val="007A6D67"/>
    <w:rsid w:val="007B3D2D"/>
    <w:rsid w:val="007B50AE"/>
    <w:rsid w:val="007B51DF"/>
    <w:rsid w:val="007C05DD"/>
    <w:rsid w:val="007C3D18"/>
    <w:rsid w:val="007C60BF"/>
    <w:rsid w:val="007C6A07"/>
    <w:rsid w:val="007C75A1"/>
    <w:rsid w:val="007C77A5"/>
    <w:rsid w:val="007D04E5"/>
    <w:rsid w:val="007D5901"/>
    <w:rsid w:val="007D648C"/>
    <w:rsid w:val="007D7526"/>
    <w:rsid w:val="007E0C7F"/>
    <w:rsid w:val="007E4610"/>
    <w:rsid w:val="007E4715"/>
    <w:rsid w:val="007E505B"/>
    <w:rsid w:val="007E5FED"/>
    <w:rsid w:val="007E7091"/>
    <w:rsid w:val="007F4215"/>
    <w:rsid w:val="00803FAE"/>
    <w:rsid w:val="0080605F"/>
    <w:rsid w:val="00807786"/>
    <w:rsid w:val="00811FCB"/>
    <w:rsid w:val="008158D6"/>
    <w:rsid w:val="00817196"/>
    <w:rsid w:val="008235DB"/>
    <w:rsid w:val="00824AB4"/>
    <w:rsid w:val="00825C42"/>
    <w:rsid w:val="00825D25"/>
    <w:rsid w:val="00827D6F"/>
    <w:rsid w:val="0083021B"/>
    <w:rsid w:val="008376AC"/>
    <w:rsid w:val="008444E8"/>
    <w:rsid w:val="00844E80"/>
    <w:rsid w:val="00846FE7"/>
    <w:rsid w:val="008510F3"/>
    <w:rsid w:val="00854F97"/>
    <w:rsid w:val="00856911"/>
    <w:rsid w:val="008677FD"/>
    <w:rsid w:val="008706D4"/>
    <w:rsid w:val="00870F8A"/>
    <w:rsid w:val="008719A4"/>
    <w:rsid w:val="00871D23"/>
    <w:rsid w:val="00874312"/>
    <w:rsid w:val="0087437C"/>
    <w:rsid w:val="00875CD7"/>
    <w:rsid w:val="00876B4D"/>
    <w:rsid w:val="00877F18"/>
    <w:rsid w:val="008864DD"/>
    <w:rsid w:val="00894A88"/>
    <w:rsid w:val="00895386"/>
    <w:rsid w:val="008A21FF"/>
    <w:rsid w:val="008A2CE2"/>
    <w:rsid w:val="008A30AC"/>
    <w:rsid w:val="008A44B8"/>
    <w:rsid w:val="008A51A8"/>
    <w:rsid w:val="008A54C7"/>
    <w:rsid w:val="008A77D8"/>
    <w:rsid w:val="008A7CDA"/>
    <w:rsid w:val="008B0483"/>
    <w:rsid w:val="008B120C"/>
    <w:rsid w:val="008B2CA2"/>
    <w:rsid w:val="008B51A0"/>
    <w:rsid w:val="008B592A"/>
    <w:rsid w:val="008B7505"/>
    <w:rsid w:val="008B7B5C"/>
    <w:rsid w:val="008C0C99"/>
    <w:rsid w:val="008C2017"/>
    <w:rsid w:val="008C37C9"/>
    <w:rsid w:val="008C4958"/>
    <w:rsid w:val="008C4BAA"/>
    <w:rsid w:val="008C6AE8"/>
    <w:rsid w:val="008C7573"/>
    <w:rsid w:val="008D34F1"/>
    <w:rsid w:val="008D39D8"/>
    <w:rsid w:val="008D6D1A"/>
    <w:rsid w:val="008D7AF3"/>
    <w:rsid w:val="008E0042"/>
    <w:rsid w:val="008E065E"/>
    <w:rsid w:val="008E0927"/>
    <w:rsid w:val="008E1909"/>
    <w:rsid w:val="008E4421"/>
    <w:rsid w:val="008F1EAB"/>
    <w:rsid w:val="008F33DC"/>
    <w:rsid w:val="008F477F"/>
    <w:rsid w:val="00902350"/>
    <w:rsid w:val="0090336B"/>
    <w:rsid w:val="009053AA"/>
    <w:rsid w:val="0090566E"/>
    <w:rsid w:val="00906939"/>
    <w:rsid w:val="00910B7D"/>
    <w:rsid w:val="00911DFB"/>
    <w:rsid w:val="009139D9"/>
    <w:rsid w:val="00914AD8"/>
    <w:rsid w:val="00914DB8"/>
    <w:rsid w:val="00916079"/>
    <w:rsid w:val="00917CE9"/>
    <w:rsid w:val="00920BF2"/>
    <w:rsid w:val="00922010"/>
    <w:rsid w:val="0092320A"/>
    <w:rsid w:val="009309F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71"/>
    <w:rsid w:val="00980477"/>
    <w:rsid w:val="00985253"/>
    <w:rsid w:val="009853B3"/>
    <w:rsid w:val="00990630"/>
    <w:rsid w:val="00991761"/>
    <w:rsid w:val="0099491D"/>
    <w:rsid w:val="00994DCA"/>
    <w:rsid w:val="009960EC"/>
    <w:rsid w:val="009970DD"/>
    <w:rsid w:val="009A0FBA"/>
    <w:rsid w:val="009A1601"/>
    <w:rsid w:val="009A462D"/>
    <w:rsid w:val="009A5CBA"/>
    <w:rsid w:val="009B1F30"/>
    <w:rsid w:val="009B3AC2"/>
    <w:rsid w:val="009B4C17"/>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D0B"/>
    <w:rsid w:val="00A17F63"/>
    <w:rsid w:val="00A2052C"/>
    <w:rsid w:val="00A2193B"/>
    <w:rsid w:val="00A2351A"/>
    <w:rsid w:val="00A264A9"/>
    <w:rsid w:val="00A27785"/>
    <w:rsid w:val="00A30187"/>
    <w:rsid w:val="00A3448A"/>
    <w:rsid w:val="00A36297"/>
    <w:rsid w:val="00A36F09"/>
    <w:rsid w:val="00A41E2B"/>
    <w:rsid w:val="00A45B74"/>
    <w:rsid w:val="00A52BC9"/>
    <w:rsid w:val="00A52E1D"/>
    <w:rsid w:val="00A60FAC"/>
    <w:rsid w:val="00A61499"/>
    <w:rsid w:val="00A62A77"/>
    <w:rsid w:val="00A63483"/>
    <w:rsid w:val="00A657D7"/>
    <w:rsid w:val="00A660AC"/>
    <w:rsid w:val="00A66F55"/>
    <w:rsid w:val="00A67DF4"/>
    <w:rsid w:val="00A67E6C"/>
    <w:rsid w:val="00A71B99"/>
    <w:rsid w:val="00A739D0"/>
    <w:rsid w:val="00A761D4"/>
    <w:rsid w:val="00A7743F"/>
    <w:rsid w:val="00A77EC4"/>
    <w:rsid w:val="00A8116B"/>
    <w:rsid w:val="00A92879"/>
    <w:rsid w:val="00A9442A"/>
    <w:rsid w:val="00AA016F"/>
    <w:rsid w:val="00AA1ED6"/>
    <w:rsid w:val="00AA51D6"/>
    <w:rsid w:val="00AA7965"/>
    <w:rsid w:val="00AB0BC8"/>
    <w:rsid w:val="00AB11CA"/>
    <w:rsid w:val="00AB14D9"/>
    <w:rsid w:val="00AB4736"/>
    <w:rsid w:val="00AB4AB8"/>
    <w:rsid w:val="00AB655E"/>
    <w:rsid w:val="00AC007F"/>
    <w:rsid w:val="00AC2ECD"/>
    <w:rsid w:val="00AC3119"/>
    <w:rsid w:val="00AC49FB"/>
    <w:rsid w:val="00AC5A10"/>
    <w:rsid w:val="00AC5B4F"/>
    <w:rsid w:val="00AD008C"/>
    <w:rsid w:val="00AD0AA3"/>
    <w:rsid w:val="00AD3F94"/>
    <w:rsid w:val="00AD4A5A"/>
    <w:rsid w:val="00AE0267"/>
    <w:rsid w:val="00AE27AC"/>
    <w:rsid w:val="00AE3743"/>
    <w:rsid w:val="00AE40E0"/>
    <w:rsid w:val="00AE4DBA"/>
    <w:rsid w:val="00AE4F07"/>
    <w:rsid w:val="00AF1C5D"/>
    <w:rsid w:val="00AF2739"/>
    <w:rsid w:val="00AF42D7"/>
    <w:rsid w:val="00B006FE"/>
    <w:rsid w:val="00B007CB"/>
    <w:rsid w:val="00B02AA9"/>
    <w:rsid w:val="00B02FA3"/>
    <w:rsid w:val="00B03B0A"/>
    <w:rsid w:val="00B05084"/>
    <w:rsid w:val="00B106A7"/>
    <w:rsid w:val="00B13CE2"/>
    <w:rsid w:val="00B140A6"/>
    <w:rsid w:val="00B157F9"/>
    <w:rsid w:val="00B20256"/>
    <w:rsid w:val="00B20D09"/>
    <w:rsid w:val="00B2763F"/>
    <w:rsid w:val="00B27AAC"/>
    <w:rsid w:val="00B30929"/>
    <w:rsid w:val="00B372AA"/>
    <w:rsid w:val="00B40445"/>
    <w:rsid w:val="00B41888"/>
    <w:rsid w:val="00B45A52"/>
    <w:rsid w:val="00B46175"/>
    <w:rsid w:val="00B6188F"/>
    <w:rsid w:val="00B664C7"/>
    <w:rsid w:val="00B70BA5"/>
    <w:rsid w:val="00B739F6"/>
    <w:rsid w:val="00B8173D"/>
    <w:rsid w:val="00B81A6C"/>
    <w:rsid w:val="00B85DE5"/>
    <w:rsid w:val="00B90F73"/>
    <w:rsid w:val="00B93B59"/>
    <w:rsid w:val="00B9406A"/>
    <w:rsid w:val="00B94815"/>
    <w:rsid w:val="00B97B12"/>
    <w:rsid w:val="00BA2280"/>
    <w:rsid w:val="00BA2A08"/>
    <w:rsid w:val="00BA56D2"/>
    <w:rsid w:val="00BA76E0"/>
    <w:rsid w:val="00BB2A25"/>
    <w:rsid w:val="00BB51E9"/>
    <w:rsid w:val="00BC0FDC"/>
    <w:rsid w:val="00BC3053"/>
    <w:rsid w:val="00BC4D2E"/>
    <w:rsid w:val="00BD48AC"/>
    <w:rsid w:val="00BD5F1A"/>
    <w:rsid w:val="00BE1234"/>
    <w:rsid w:val="00BE2FA6"/>
    <w:rsid w:val="00BE2FAC"/>
    <w:rsid w:val="00BE333F"/>
    <w:rsid w:val="00BE4A1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715"/>
    <w:rsid w:val="00C24122"/>
    <w:rsid w:val="00C24345"/>
    <w:rsid w:val="00C279B5"/>
    <w:rsid w:val="00C27C45"/>
    <w:rsid w:val="00C3719D"/>
    <w:rsid w:val="00C5273C"/>
    <w:rsid w:val="00C544E1"/>
    <w:rsid w:val="00C54995"/>
    <w:rsid w:val="00C54D41"/>
    <w:rsid w:val="00C55B88"/>
    <w:rsid w:val="00C60783"/>
    <w:rsid w:val="00C64672"/>
    <w:rsid w:val="00C70697"/>
    <w:rsid w:val="00C72EF4"/>
    <w:rsid w:val="00C73647"/>
    <w:rsid w:val="00C75D2F"/>
    <w:rsid w:val="00C767BE"/>
    <w:rsid w:val="00C76E3C"/>
    <w:rsid w:val="00C77F29"/>
    <w:rsid w:val="00C8096C"/>
    <w:rsid w:val="00C81568"/>
    <w:rsid w:val="00C84F70"/>
    <w:rsid w:val="00C9027A"/>
    <w:rsid w:val="00C9068E"/>
    <w:rsid w:val="00C913B4"/>
    <w:rsid w:val="00C93C4B"/>
    <w:rsid w:val="00C944AB"/>
    <w:rsid w:val="00C95B40"/>
    <w:rsid w:val="00CA1ED8"/>
    <w:rsid w:val="00CA28B2"/>
    <w:rsid w:val="00CB1F63"/>
    <w:rsid w:val="00CB3B76"/>
    <w:rsid w:val="00CB7170"/>
    <w:rsid w:val="00CC040E"/>
    <w:rsid w:val="00CC111F"/>
    <w:rsid w:val="00CC2011"/>
    <w:rsid w:val="00CC3EA0"/>
    <w:rsid w:val="00CC7B45"/>
    <w:rsid w:val="00CD1188"/>
    <w:rsid w:val="00CD24AC"/>
    <w:rsid w:val="00CD2ED1"/>
    <w:rsid w:val="00CD337B"/>
    <w:rsid w:val="00CD6424"/>
    <w:rsid w:val="00CE0424"/>
    <w:rsid w:val="00CE7561"/>
    <w:rsid w:val="00CF1354"/>
    <w:rsid w:val="00CF3B1F"/>
    <w:rsid w:val="00CF3BF6"/>
    <w:rsid w:val="00CF625B"/>
    <w:rsid w:val="00CF687E"/>
    <w:rsid w:val="00D0349B"/>
    <w:rsid w:val="00D0479D"/>
    <w:rsid w:val="00D0619D"/>
    <w:rsid w:val="00D10249"/>
    <w:rsid w:val="00D115C3"/>
    <w:rsid w:val="00D11897"/>
    <w:rsid w:val="00D1254E"/>
    <w:rsid w:val="00D13135"/>
    <w:rsid w:val="00D1396B"/>
    <w:rsid w:val="00D13E4E"/>
    <w:rsid w:val="00D22CCF"/>
    <w:rsid w:val="00D239A7"/>
    <w:rsid w:val="00D23F47"/>
    <w:rsid w:val="00D36E71"/>
    <w:rsid w:val="00D37D87"/>
    <w:rsid w:val="00D40B33"/>
    <w:rsid w:val="00D4318F"/>
    <w:rsid w:val="00D438BF"/>
    <w:rsid w:val="00D440F8"/>
    <w:rsid w:val="00D50F97"/>
    <w:rsid w:val="00D53F70"/>
    <w:rsid w:val="00D546FF"/>
    <w:rsid w:val="00D55AD5"/>
    <w:rsid w:val="00D576CA"/>
    <w:rsid w:val="00D61AF5"/>
    <w:rsid w:val="00D652B5"/>
    <w:rsid w:val="00D66155"/>
    <w:rsid w:val="00D70502"/>
    <w:rsid w:val="00D708B0"/>
    <w:rsid w:val="00D747EF"/>
    <w:rsid w:val="00D77B1D"/>
    <w:rsid w:val="00D8021F"/>
    <w:rsid w:val="00D80383"/>
    <w:rsid w:val="00D823C6"/>
    <w:rsid w:val="00D83D4B"/>
    <w:rsid w:val="00D86CA3"/>
    <w:rsid w:val="00D871CE"/>
    <w:rsid w:val="00D9196D"/>
    <w:rsid w:val="00D92982"/>
    <w:rsid w:val="00D93472"/>
    <w:rsid w:val="00D969F8"/>
    <w:rsid w:val="00DA305E"/>
    <w:rsid w:val="00DA5417"/>
    <w:rsid w:val="00DA56E8"/>
    <w:rsid w:val="00DB0A9F"/>
    <w:rsid w:val="00DB2F01"/>
    <w:rsid w:val="00DB377D"/>
    <w:rsid w:val="00DC2D36"/>
    <w:rsid w:val="00DC53EF"/>
    <w:rsid w:val="00DC6867"/>
    <w:rsid w:val="00DC7A8E"/>
    <w:rsid w:val="00DD6F3D"/>
    <w:rsid w:val="00DE5608"/>
    <w:rsid w:val="00DE58D0"/>
    <w:rsid w:val="00DE654F"/>
    <w:rsid w:val="00DF0B6E"/>
    <w:rsid w:val="00DF15E0"/>
    <w:rsid w:val="00DF37A0"/>
    <w:rsid w:val="00DF48F1"/>
    <w:rsid w:val="00E110E7"/>
    <w:rsid w:val="00E11B20"/>
    <w:rsid w:val="00E14FA8"/>
    <w:rsid w:val="00E16E14"/>
    <w:rsid w:val="00E1746C"/>
    <w:rsid w:val="00E17FA2"/>
    <w:rsid w:val="00E22330"/>
    <w:rsid w:val="00E24278"/>
    <w:rsid w:val="00E2672F"/>
    <w:rsid w:val="00E30B5A"/>
    <w:rsid w:val="00E3123D"/>
    <w:rsid w:val="00E31461"/>
    <w:rsid w:val="00E31B00"/>
    <w:rsid w:val="00E31D43"/>
    <w:rsid w:val="00E32608"/>
    <w:rsid w:val="00E34188"/>
    <w:rsid w:val="00E34B6E"/>
    <w:rsid w:val="00E35559"/>
    <w:rsid w:val="00E3723A"/>
    <w:rsid w:val="00E37860"/>
    <w:rsid w:val="00E446F1"/>
    <w:rsid w:val="00E46886"/>
    <w:rsid w:val="00E47AEF"/>
    <w:rsid w:val="00E53B75"/>
    <w:rsid w:val="00E54E3B"/>
    <w:rsid w:val="00E57565"/>
    <w:rsid w:val="00E62151"/>
    <w:rsid w:val="00E63838"/>
    <w:rsid w:val="00E64434"/>
    <w:rsid w:val="00E67C51"/>
    <w:rsid w:val="00E72EFC"/>
    <w:rsid w:val="00E758EC"/>
    <w:rsid w:val="00E8234C"/>
    <w:rsid w:val="00E826E0"/>
    <w:rsid w:val="00E83AA9"/>
    <w:rsid w:val="00E85392"/>
    <w:rsid w:val="00E85928"/>
    <w:rsid w:val="00E87822"/>
    <w:rsid w:val="00E90395"/>
    <w:rsid w:val="00E90E49"/>
    <w:rsid w:val="00E917F9"/>
    <w:rsid w:val="00E9291C"/>
    <w:rsid w:val="00E93FFE"/>
    <w:rsid w:val="00E94F8A"/>
    <w:rsid w:val="00EA592B"/>
    <w:rsid w:val="00EA6A57"/>
    <w:rsid w:val="00EA7A41"/>
    <w:rsid w:val="00EB077B"/>
    <w:rsid w:val="00EB3060"/>
    <w:rsid w:val="00EB4EA2"/>
    <w:rsid w:val="00EC27C6"/>
    <w:rsid w:val="00EC4207"/>
    <w:rsid w:val="00EC5653"/>
    <w:rsid w:val="00EC71CE"/>
    <w:rsid w:val="00ED1006"/>
    <w:rsid w:val="00ED14DB"/>
    <w:rsid w:val="00ED30A8"/>
    <w:rsid w:val="00ED3824"/>
    <w:rsid w:val="00ED6B7E"/>
    <w:rsid w:val="00EF18FE"/>
    <w:rsid w:val="00EF5787"/>
    <w:rsid w:val="00EF60D0"/>
    <w:rsid w:val="00EF7CF3"/>
    <w:rsid w:val="00F0004A"/>
    <w:rsid w:val="00F0528D"/>
    <w:rsid w:val="00F06A5A"/>
    <w:rsid w:val="00F06C67"/>
    <w:rsid w:val="00F06DFD"/>
    <w:rsid w:val="00F071D1"/>
    <w:rsid w:val="00F07533"/>
    <w:rsid w:val="00F10629"/>
    <w:rsid w:val="00F15FA5"/>
    <w:rsid w:val="00F209B7"/>
    <w:rsid w:val="00F2376F"/>
    <w:rsid w:val="00F243D8"/>
    <w:rsid w:val="00F30828"/>
    <w:rsid w:val="00F313D6"/>
    <w:rsid w:val="00F32345"/>
    <w:rsid w:val="00F40F0C"/>
    <w:rsid w:val="00F4766C"/>
    <w:rsid w:val="00F507D1"/>
    <w:rsid w:val="00F519CE"/>
    <w:rsid w:val="00F51ADA"/>
    <w:rsid w:val="00F542D7"/>
    <w:rsid w:val="00F607C5"/>
    <w:rsid w:val="00F60DEA"/>
    <w:rsid w:val="00F62A6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3C6"/>
    <w:rsid w:val="00FB7A96"/>
    <w:rsid w:val="00FC237B"/>
    <w:rsid w:val="00FC7429"/>
    <w:rsid w:val="00FD07F6"/>
    <w:rsid w:val="00FD1EC8"/>
    <w:rsid w:val="00FD47ED"/>
    <w:rsid w:val="00FD6A9B"/>
    <w:rsid w:val="00FD74DB"/>
    <w:rsid w:val="00FD7660"/>
    <w:rsid w:val="00FE0655"/>
    <w:rsid w:val="00FE2365"/>
    <w:rsid w:val="00FE4C7B"/>
    <w:rsid w:val="00FE50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24903"/>
  <w15:chartTrackingRefBased/>
  <w15:docId w15:val="{754BD808-AE27-4289-83D6-00455162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6A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D6A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D6A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D6A9B"/>
    <w:pPr>
      <w:numPr>
        <w:ilvl w:val="2"/>
      </w:numPr>
      <w:spacing w:before="120"/>
      <w:outlineLvl w:val="2"/>
    </w:pPr>
    <w:rPr>
      <w:sz w:val="28"/>
      <w:szCs w:val="28"/>
    </w:rPr>
  </w:style>
  <w:style w:type="paragraph" w:styleId="Heading4">
    <w:name w:val="heading 4"/>
    <w:basedOn w:val="Heading3"/>
    <w:next w:val="Normal"/>
    <w:qFormat/>
    <w:rsid w:val="00FD6A9B"/>
    <w:pPr>
      <w:numPr>
        <w:ilvl w:val="3"/>
      </w:numPr>
      <w:outlineLvl w:val="3"/>
    </w:pPr>
    <w:rPr>
      <w:sz w:val="24"/>
      <w:szCs w:val="24"/>
    </w:rPr>
  </w:style>
  <w:style w:type="paragraph" w:styleId="Heading5">
    <w:name w:val="heading 5"/>
    <w:basedOn w:val="Heading4"/>
    <w:next w:val="Normal"/>
    <w:qFormat/>
    <w:rsid w:val="00FD6A9B"/>
    <w:pPr>
      <w:numPr>
        <w:ilvl w:val="4"/>
      </w:numPr>
      <w:outlineLvl w:val="4"/>
    </w:pPr>
    <w:rPr>
      <w:sz w:val="22"/>
      <w:szCs w:val="22"/>
    </w:rPr>
  </w:style>
  <w:style w:type="paragraph" w:styleId="Heading6">
    <w:name w:val="heading 6"/>
    <w:basedOn w:val="Normal"/>
    <w:next w:val="Normal"/>
    <w:qFormat/>
    <w:rsid w:val="00FD6A9B"/>
    <w:pPr>
      <w:keepNext/>
      <w:keepLines/>
      <w:numPr>
        <w:ilvl w:val="5"/>
        <w:numId w:val="1"/>
      </w:numPr>
      <w:spacing w:before="120"/>
      <w:outlineLvl w:val="5"/>
    </w:pPr>
    <w:rPr>
      <w:rFonts w:cs="Arial"/>
    </w:rPr>
  </w:style>
  <w:style w:type="paragraph" w:styleId="Heading7">
    <w:name w:val="heading 7"/>
    <w:basedOn w:val="Normal"/>
    <w:next w:val="Normal"/>
    <w:qFormat/>
    <w:rsid w:val="00FD6A9B"/>
    <w:pPr>
      <w:keepNext/>
      <w:keepLines/>
      <w:numPr>
        <w:ilvl w:val="6"/>
        <w:numId w:val="1"/>
      </w:numPr>
      <w:spacing w:before="120"/>
      <w:outlineLvl w:val="6"/>
    </w:pPr>
    <w:rPr>
      <w:rFonts w:cs="Arial"/>
    </w:rPr>
  </w:style>
  <w:style w:type="paragraph" w:styleId="Heading8">
    <w:name w:val="heading 8"/>
    <w:basedOn w:val="Heading7"/>
    <w:next w:val="Normal"/>
    <w:qFormat/>
    <w:rsid w:val="00FD6A9B"/>
    <w:pPr>
      <w:numPr>
        <w:ilvl w:val="7"/>
      </w:numPr>
      <w:outlineLvl w:val="7"/>
    </w:pPr>
  </w:style>
  <w:style w:type="paragraph" w:styleId="Heading9">
    <w:name w:val="heading 9"/>
    <w:basedOn w:val="Heading8"/>
    <w:next w:val="Normal"/>
    <w:qFormat/>
    <w:rsid w:val="00FD6A9B"/>
    <w:pPr>
      <w:numPr>
        <w:ilvl w:val="8"/>
      </w:numPr>
      <w:outlineLvl w:val="8"/>
    </w:pPr>
  </w:style>
  <w:style w:type="character" w:default="1" w:styleId="DefaultParagraphFont">
    <w:name w:val="Default Paragraph Font"/>
    <w:uiPriority w:val="1"/>
    <w:semiHidden/>
    <w:unhideWhenUsed/>
    <w:rsid w:val="00FD6A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A9B"/>
  </w:style>
  <w:style w:type="paragraph" w:styleId="TOC8">
    <w:name w:val="toc 8"/>
    <w:basedOn w:val="TOC1"/>
    <w:semiHidden/>
    <w:rsid w:val="00FD6A9B"/>
    <w:pPr>
      <w:spacing w:before="180"/>
      <w:ind w:left="2693" w:hanging="2693"/>
    </w:pPr>
    <w:rPr>
      <w:b w:val="0"/>
      <w:bCs/>
    </w:rPr>
  </w:style>
  <w:style w:type="paragraph" w:styleId="TOC1">
    <w:name w:val="toc 1"/>
    <w:aliases w:val="Observation TOC2"/>
    <w:uiPriority w:val="39"/>
    <w:rsid w:val="00FD6A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D6A9B"/>
    <w:pPr>
      <w:keepNext/>
      <w:keepLines/>
      <w:spacing w:before="180"/>
      <w:jc w:val="center"/>
    </w:pPr>
  </w:style>
  <w:style w:type="paragraph" w:styleId="Caption">
    <w:name w:val="caption"/>
    <w:basedOn w:val="Normal"/>
    <w:next w:val="Normal"/>
    <w:qFormat/>
    <w:rsid w:val="00FD6A9B"/>
    <w:pPr>
      <w:spacing w:after="240"/>
      <w:jc w:val="center"/>
    </w:pPr>
    <w:rPr>
      <w:b/>
      <w:bCs/>
    </w:rPr>
  </w:style>
  <w:style w:type="paragraph" w:styleId="TOC5">
    <w:name w:val="toc 5"/>
    <w:aliases w:val="Observation TOC"/>
    <w:basedOn w:val="TOC4"/>
    <w:semiHidden/>
    <w:rsid w:val="00FD6A9B"/>
    <w:pPr>
      <w:tabs>
        <w:tab w:val="right" w:pos="1701"/>
      </w:tabs>
      <w:ind w:left="1701" w:hanging="1701"/>
    </w:pPr>
  </w:style>
  <w:style w:type="paragraph" w:styleId="TOC4">
    <w:name w:val="toc 4"/>
    <w:basedOn w:val="TOC3"/>
    <w:semiHidden/>
    <w:rsid w:val="00FD6A9B"/>
    <w:pPr>
      <w:ind w:left="1418" w:hanging="1418"/>
    </w:pPr>
  </w:style>
  <w:style w:type="paragraph" w:styleId="TOC3">
    <w:name w:val="toc 3"/>
    <w:basedOn w:val="TOC2"/>
    <w:semiHidden/>
    <w:rsid w:val="00FD6A9B"/>
    <w:pPr>
      <w:ind w:left="1134" w:hanging="1134"/>
    </w:pPr>
  </w:style>
  <w:style w:type="paragraph" w:styleId="TOC2">
    <w:name w:val="toc 2"/>
    <w:basedOn w:val="TOC1"/>
    <w:semiHidden/>
    <w:rsid w:val="00FD6A9B"/>
    <w:pPr>
      <w:keepNext w:val="0"/>
      <w:spacing w:before="0"/>
      <w:ind w:left="851" w:hanging="851"/>
    </w:pPr>
    <w:rPr>
      <w:szCs w:val="20"/>
    </w:rPr>
  </w:style>
  <w:style w:type="paragraph" w:styleId="Index2">
    <w:name w:val="index 2"/>
    <w:basedOn w:val="Index1"/>
    <w:semiHidden/>
    <w:rsid w:val="00FD6A9B"/>
    <w:pPr>
      <w:ind w:left="284"/>
    </w:pPr>
  </w:style>
  <w:style w:type="paragraph" w:styleId="Index1">
    <w:name w:val="index 1"/>
    <w:basedOn w:val="Normal"/>
    <w:semiHidden/>
    <w:rsid w:val="00FD6A9B"/>
    <w:pPr>
      <w:keepLines/>
      <w:spacing w:after="0"/>
    </w:pPr>
  </w:style>
  <w:style w:type="paragraph" w:styleId="DocumentMap">
    <w:name w:val="Document Map"/>
    <w:basedOn w:val="Normal"/>
    <w:semiHidden/>
    <w:rsid w:val="00FD6A9B"/>
    <w:pPr>
      <w:shd w:val="clear" w:color="auto" w:fill="000080"/>
    </w:pPr>
    <w:rPr>
      <w:rFonts w:ascii="Tahoma" w:hAnsi="Tahoma" w:cs="Tahoma"/>
    </w:rPr>
  </w:style>
  <w:style w:type="paragraph" w:styleId="ListNumber2">
    <w:name w:val="List Number 2"/>
    <w:basedOn w:val="ListNumber"/>
    <w:rsid w:val="00FD6A9B"/>
    <w:pPr>
      <w:ind w:left="851"/>
    </w:pPr>
  </w:style>
  <w:style w:type="paragraph" w:styleId="ListNumber">
    <w:name w:val="List Number"/>
    <w:basedOn w:val="List"/>
    <w:rsid w:val="00FD6A9B"/>
  </w:style>
  <w:style w:type="paragraph" w:styleId="List">
    <w:name w:val="List"/>
    <w:basedOn w:val="Normal"/>
    <w:rsid w:val="00FD6A9B"/>
    <w:pPr>
      <w:ind w:left="568" w:hanging="284"/>
    </w:pPr>
  </w:style>
  <w:style w:type="paragraph" w:styleId="Header">
    <w:name w:val="header"/>
    <w:rsid w:val="00FD6A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6A9B"/>
    <w:rPr>
      <w:b/>
      <w:bCs/>
      <w:position w:val="6"/>
      <w:sz w:val="16"/>
      <w:szCs w:val="16"/>
    </w:rPr>
  </w:style>
  <w:style w:type="paragraph" w:styleId="FootnoteText">
    <w:name w:val="footnote text"/>
    <w:basedOn w:val="Normal"/>
    <w:semiHidden/>
    <w:rsid w:val="00FD6A9B"/>
    <w:pPr>
      <w:keepLines/>
      <w:spacing w:after="0"/>
      <w:ind w:left="454" w:hanging="454"/>
    </w:pPr>
    <w:rPr>
      <w:sz w:val="16"/>
      <w:szCs w:val="16"/>
    </w:rPr>
  </w:style>
  <w:style w:type="paragraph" w:customStyle="1" w:styleId="3GPPHeader">
    <w:name w:val="3GPP_Header"/>
    <w:basedOn w:val="Normal"/>
    <w:rsid w:val="00FD6A9B"/>
    <w:pPr>
      <w:tabs>
        <w:tab w:val="left" w:pos="1701"/>
        <w:tab w:val="right" w:pos="9639"/>
      </w:tabs>
      <w:spacing w:after="240"/>
    </w:pPr>
    <w:rPr>
      <w:b/>
      <w:sz w:val="24"/>
    </w:rPr>
  </w:style>
  <w:style w:type="paragraph" w:styleId="TOC9">
    <w:name w:val="toc 9"/>
    <w:basedOn w:val="TOC8"/>
    <w:semiHidden/>
    <w:rsid w:val="00FD6A9B"/>
    <w:pPr>
      <w:ind w:left="1418" w:hanging="1418"/>
    </w:pPr>
  </w:style>
  <w:style w:type="paragraph" w:styleId="TOC6">
    <w:name w:val="toc 6"/>
    <w:basedOn w:val="TOC5"/>
    <w:next w:val="Normal"/>
    <w:semiHidden/>
    <w:rsid w:val="00FD6A9B"/>
    <w:pPr>
      <w:ind w:left="1985" w:hanging="1985"/>
    </w:pPr>
  </w:style>
  <w:style w:type="paragraph" w:styleId="TOC7">
    <w:name w:val="toc 7"/>
    <w:basedOn w:val="TOC6"/>
    <w:next w:val="Normal"/>
    <w:semiHidden/>
    <w:rsid w:val="00FD6A9B"/>
    <w:pPr>
      <w:ind w:left="2268" w:hanging="2268"/>
    </w:pPr>
  </w:style>
  <w:style w:type="paragraph" w:styleId="ListBullet2">
    <w:name w:val="List Bullet 2"/>
    <w:basedOn w:val="ListBullet"/>
    <w:rsid w:val="00FD6A9B"/>
    <w:pPr>
      <w:numPr>
        <w:numId w:val="6"/>
      </w:numPr>
    </w:pPr>
  </w:style>
  <w:style w:type="paragraph" w:styleId="ListBullet">
    <w:name w:val="List Bullet"/>
    <w:basedOn w:val="BodyText"/>
    <w:rsid w:val="00FD6A9B"/>
    <w:pPr>
      <w:numPr>
        <w:numId w:val="5"/>
      </w:numPr>
    </w:pPr>
  </w:style>
  <w:style w:type="paragraph" w:styleId="ListBullet3">
    <w:name w:val="List Bullet 3"/>
    <w:basedOn w:val="ListBullet2"/>
    <w:rsid w:val="00FD6A9B"/>
    <w:pPr>
      <w:numPr>
        <w:numId w:val="7"/>
      </w:numPr>
    </w:pPr>
  </w:style>
  <w:style w:type="paragraph" w:customStyle="1" w:styleId="EQ">
    <w:name w:val="EQ"/>
    <w:basedOn w:val="Normal"/>
    <w:next w:val="Normal"/>
    <w:rsid w:val="00FD6A9B"/>
    <w:pPr>
      <w:keepLines/>
      <w:tabs>
        <w:tab w:val="center" w:pos="4536"/>
        <w:tab w:val="right" w:pos="9072"/>
      </w:tabs>
      <w:spacing w:after="180"/>
      <w:jc w:val="left"/>
    </w:pPr>
    <w:rPr>
      <w:noProof/>
      <w:lang w:eastAsia="en-US"/>
    </w:rPr>
  </w:style>
  <w:style w:type="paragraph" w:styleId="List2">
    <w:name w:val="List 2"/>
    <w:basedOn w:val="List"/>
    <w:rsid w:val="00FD6A9B"/>
    <w:pPr>
      <w:ind w:left="851"/>
    </w:pPr>
  </w:style>
  <w:style w:type="paragraph" w:styleId="List3">
    <w:name w:val="List 3"/>
    <w:basedOn w:val="List2"/>
    <w:rsid w:val="00FD6A9B"/>
    <w:pPr>
      <w:ind w:left="1135"/>
    </w:pPr>
  </w:style>
  <w:style w:type="paragraph" w:styleId="List4">
    <w:name w:val="List 4"/>
    <w:basedOn w:val="List3"/>
    <w:rsid w:val="00FD6A9B"/>
    <w:pPr>
      <w:ind w:left="1418"/>
    </w:pPr>
  </w:style>
  <w:style w:type="paragraph" w:styleId="List5">
    <w:name w:val="List 5"/>
    <w:basedOn w:val="List4"/>
    <w:rsid w:val="00FD6A9B"/>
    <w:pPr>
      <w:ind w:left="1702"/>
    </w:pPr>
  </w:style>
  <w:style w:type="paragraph" w:customStyle="1" w:styleId="EditorsNote">
    <w:name w:val="Editor's Note"/>
    <w:basedOn w:val="Normal"/>
    <w:rsid w:val="00FD6A9B"/>
    <w:pPr>
      <w:keepLines/>
      <w:spacing w:after="180"/>
      <w:ind w:left="1135" w:hanging="851"/>
      <w:jc w:val="left"/>
    </w:pPr>
    <w:rPr>
      <w:color w:val="FF0000"/>
      <w:lang w:eastAsia="en-US"/>
    </w:rPr>
  </w:style>
  <w:style w:type="paragraph" w:styleId="ListBullet4">
    <w:name w:val="List Bullet 4"/>
    <w:basedOn w:val="ListBullet3"/>
    <w:rsid w:val="00FD6A9B"/>
    <w:pPr>
      <w:numPr>
        <w:numId w:val="8"/>
      </w:numPr>
    </w:pPr>
  </w:style>
  <w:style w:type="paragraph" w:styleId="ListBullet5">
    <w:name w:val="List Bullet 5"/>
    <w:basedOn w:val="ListBullet4"/>
    <w:rsid w:val="00FD6A9B"/>
    <w:pPr>
      <w:numPr>
        <w:numId w:val="4"/>
      </w:numPr>
    </w:pPr>
  </w:style>
  <w:style w:type="paragraph" w:styleId="Footer">
    <w:name w:val="footer"/>
    <w:basedOn w:val="Header"/>
    <w:semiHidden/>
    <w:rsid w:val="00FD6A9B"/>
    <w:pPr>
      <w:jc w:val="center"/>
    </w:pPr>
    <w:rPr>
      <w:i/>
      <w:iCs/>
    </w:rPr>
  </w:style>
  <w:style w:type="paragraph" w:customStyle="1" w:styleId="Reference">
    <w:name w:val="Reference"/>
    <w:basedOn w:val="Normal"/>
    <w:rsid w:val="00FD6A9B"/>
    <w:pPr>
      <w:numPr>
        <w:numId w:val="2"/>
      </w:numPr>
    </w:pPr>
  </w:style>
  <w:style w:type="paragraph" w:styleId="BalloonText">
    <w:name w:val="Balloon Text"/>
    <w:basedOn w:val="Normal"/>
    <w:semiHidden/>
    <w:rsid w:val="00FD6A9B"/>
    <w:rPr>
      <w:rFonts w:ascii="Tahoma" w:hAnsi="Tahoma" w:cs="Tahoma"/>
      <w:sz w:val="16"/>
      <w:szCs w:val="16"/>
    </w:rPr>
  </w:style>
  <w:style w:type="character" w:styleId="PageNumber">
    <w:name w:val="page number"/>
    <w:basedOn w:val="DefaultParagraphFont"/>
    <w:semiHidden/>
    <w:rsid w:val="00FD6A9B"/>
  </w:style>
  <w:style w:type="paragraph" w:styleId="BodyText">
    <w:name w:val="Body Text"/>
    <w:basedOn w:val="Normal"/>
    <w:link w:val="BodyTextChar"/>
    <w:rsid w:val="00FD6A9B"/>
  </w:style>
  <w:style w:type="character" w:styleId="Hyperlink">
    <w:name w:val="Hyperlink"/>
    <w:uiPriority w:val="99"/>
    <w:rsid w:val="00FD6A9B"/>
    <w:rPr>
      <w:color w:val="0000FF"/>
      <w:u w:val="single"/>
      <w:lang w:val="en-GB"/>
    </w:rPr>
  </w:style>
  <w:style w:type="character" w:styleId="FollowedHyperlink">
    <w:name w:val="FollowedHyperlink"/>
    <w:semiHidden/>
    <w:rsid w:val="00FD6A9B"/>
    <w:rPr>
      <w:color w:val="FF0000"/>
      <w:u w:val="single"/>
    </w:rPr>
  </w:style>
  <w:style w:type="character" w:styleId="CommentReference">
    <w:name w:val="annotation reference"/>
    <w:semiHidden/>
    <w:rsid w:val="00FD6A9B"/>
    <w:rPr>
      <w:sz w:val="16"/>
      <w:szCs w:val="16"/>
    </w:rPr>
  </w:style>
  <w:style w:type="paragraph" w:styleId="CommentText">
    <w:name w:val="annotation text"/>
    <w:basedOn w:val="Normal"/>
    <w:link w:val="CommentTextChar"/>
    <w:semiHidden/>
    <w:rsid w:val="00FD6A9B"/>
  </w:style>
  <w:style w:type="paragraph" w:styleId="CommentSubject">
    <w:name w:val="annotation subject"/>
    <w:basedOn w:val="CommentText"/>
    <w:next w:val="CommentText"/>
    <w:semiHidden/>
    <w:rsid w:val="00FD6A9B"/>
    <w:rPr>
      <w:b/>
      <w:bCs/>
    </w:rPr>
  </w:style>
  <w:style w:type="character" w:customStyle="1" w:styleId="Heading1Char">
    <w:name w:val="Heading 1 Char"/>
    <w:link w:val="Heading1"/>
    <w:rsid w:val="00FD6A9B"/>
    <w:rPr>
      <w:rFonts w:ascii="Arial" w:hAnsi="Arial" w:cs="Arial"/>
      <w:sz w:val="36"/>
      <w:szCs w:val="36"/>
      <w:lang w:val="en-GB" w:eastAsia="zh-CN"/>
    </w:rPr>
  </w:style>
  <w:style w:type="paragraph" w:customStyle="1" w:styleId="B1">
    <w:name w:val="B1"/>
    <w:basedOn w:val="List"/>
    <w:link w:val="B1Char"/>
    <w:rsid w:val="00FD6A9B"/>
    <w:pPr>
      <w:spacing w:after="180"/>
      <w:jc w:val="left"/>
    </w:pPr>
    <w:rPr>
      <w:lang w:eastAsia="en-US"/>
    </w:rPr>
  </w:style>
  <w:style w:type="paragraph" w:customStyle="1" w:styleId="B2">
    <w:name w:val="B2"/>
    <w:basedOn w:val="List2"/>
    <w:link w:val="B2Char"/>
    <w:rsid w:val="00FD6A9B"/>
    <w:pPr>
      <w:spacing w:after="180"/>
      <w:jc w:val="left"/>
    </w:pPr>
    <w:rPr>
      <w:lang w:eastAsia="en-US"/>
    </w:rPr>
  </w:style>
  <w:style w:type="paragraph" w:customStyle="1" w:styleId="B3">
    <w:name w:val="B3"/>
    <w:basedOn w:val="List3"/>
    <w:link w:val="B3Char"/>
    <w:rsid w:val="00FD6A9B"/>
    <w:pPr>
      <w:spacing w:after="180"/>
      <w:jc w:val="left"/>
    </w:pPr>
    <w:rPr>
      <w:lang w:eastAsia="en-US"/>
    </w:rPr>
  </w:style>
  <w:style w:type="paragraph" w:customStyle="1" w:styleId="B4">
    <w:name w:val="B4"/>
    <w:basedOn w:val="List4"/>
    <w:rsid w:val="00FD6A9B"/>
    <w:pPr>
      <w:spacing w:after="180"/>
      <w:jc w:val="left"/>
    </w:pPr>
    <w:rPr>
      <w:lang w:eastAsia="en-US"/>
    </w:rPr>
  </w:style>
  <w:style w:type="paragraph" w:customStyle="1" w:styleId="Proposal">
    <w:name w:val="Proposal"/>
    <w:basedOn w:val="Normal"/>
    <w:rsid w:val="00FD6A9B"/>
    <w:pPr>
      <w:numPr>
        <w:numId w:val="3"/>
      </w:numPr>
      <w:tabs>
        <w:tab w:val="clear" w:pos="1304"/>
        <w:tab w:val="left" w:pos="1701"/>
      </w:tabs>
      <w:ind w:left="1701" w:hanging="1701"/>
    </w:pPr>
    <w:rPr>
      <w:b/>
      <w:bCs/>
    </w:rPr>
  </w:style>
  <w:style w:type="character" w:customStyle="1" w:styleId="BodyTextChar">
    <w:name w:val="Body Text Char"/>
    <w:link w:val="BodyText"/>
    <w:rsid w:val="00FD6A9B"/>
    <w:rPr>
      <w:rFonts w:ascii="Arial" w:hAnsi="Arial"/>
      <w:lang w:val="en-GB" w:eastAsia="zh-CN"/>
    </w:rPr>
  </w:style>
  <w:style w:type="paragraph" w:customStyle="1" w:styleId="B5">
    <w:name w:val="B5"/>
    <w:basedOn w:val="List5"/>
    <w:rsid w:val="00FD6A9B"/>
    <w:pPr>
      <w:spacing w:after="180"/>
      <w:jc w:val="left"/>
    </w:pPr>
    <w:rPr>
      <w:lang w:eastAsia="en-US"/>
    </w:rPr>
  </w:style>
  <w:style w:type="paragraph" w:customStyle="1" w:styleId="EX">
    <w:name w:val="EX"/>
    <w:basedOn w:val="Normal"/>
    <w:rsid w:val="00FD6A9B"/>
    <w:pPr>
      <w:keepLines/>
      <w:spacing w:after="180"/>
      <w:ind w:left="1702" w:hanging="1418"/>
      <w:jc w:val="left"/>
    </w:pPr>
    <w:rPr>
      <w:lang w:eastAsia="en-US"/>
    </w:rPr>
  </w:style>
  <w:style w:type="paragraph" w:customStyle="1" w:styleId="EW">
    <w:name w:val="EW"/>
    <w:basedOn w:val="EX"/>
    <w:rsid w:val="00FD6A9B"/>
    <w:pPr>
      <w:spacing w:after="0"/>
    </w:pPr>
  </w:style>
  <w:style w:type="paragraph" w:customStyle="1" w:styleId="TAL">
    <w:name w:val="TAL"/>
    <w:basedOn w:val="Normal"/>
    <w:rsid w:val="00FD6A9B"/>
    <w:pPr>
      <w:keepNext/>
      <w:keepLines/>
      <w:spacing w:after="0"/>
      <w:jc w:val="left"/>
    </w:pPr>
    <w:rPr>
      <w:sz w:val="18"/>
      <w:lang w:eastAsia="en-US"/>
    </w:rPr>
  </w:style>
  <w:style w:type="paragraph" w:customStyle="1" w:styleId="TAC">
    <w:name w:val="TAC"/>
    <w:basedOn w:val="TAL"/>
    <w:rsid w:val="00FD6A9B"/>
    <w:pPr>
      <w:jc w:val="center"/>
    </w:pPr>
  </w:style>
  <w:style w:type="paragraph" w:customStyle="1" w:styleId="TAH">
    <w:name w:val="TAH"/>
    <w:basedOn w:val="TAC"/>
    <w:rsid w:val="00FD6A9B"/>
    <w:rPr>
      <w:b/>
    </w:rPr>
  </w:style>
  <w:style w:type="paragraph" w:customStyle="1" w:styleId="TAN">
    <w:name w:val="TAN"/>
    <w:basedOn w:val="TAL"/>
    <w:rsid w:val="00FD6A9B"/>
    <w:pPr>
      <w:ind w:left="851" w:hanging="851"/>
    </w:pPr>
  </w:style>
  <w:style w:type="paragraph" w:customStyle="1" w:styleId="TAR">
    <w:name w:val="TAR"/>
    <w:basedOn w:val="TAL"/>
    <w:rsid w:val="00FD6A9B"/>
    <w:pPr>
      <w:jc w:val="right"/>
    </w:pPr>
  </w:style>
  <w:style w:type="paragraph" w:customStyle="1" w:styleId="TH">
    <w:name w:val="TH"/>
    <w:basedOn w:val="Normal"/>
    <w:rsid w:val="00FD6A9B"/>
    <w:pPr>
      <w:keepNext/>
      <w:keepLines/>
      <w:spacing w:before="60" w:after="180"/>
      <w:jc w:val="center"/>
    </w:pPr>
    <w:rPr>
      <w:b/>
      <w:lang w:eastAsia="en-US"/>
    </w:rPr>
  </w:style>
  <w:style w:type="paragraph" w:customStyle="1" w:styleId="TF">
    <w:name w:val="TF"/>
    <w:basedOn w:val="TH"/>
    <w:rsid w:val="00FD6A9B"/>
    <w:pPr>
      <w:keepNext w:val="0"/>
      <w:spacing w:before="0" w:after="240"/>
    </w:pPr>
  </w:style>
  <w:style w:type="paragraph" w:customStyle="1" w:styleId="TT">
    <w:name w:val="TT"/>
    <w:basedOn w:val="Heading1"/>
    <w:next w:val="Normal"/>
    <w:rsid w:val="00FD6A9B"/>
    <w:pPr>
      <w:numPr>
        <w:numId w:val="0"/>
      </w:numPr>
      <w:ind w:left="1134" w:hanging="1134"/>
      <w:outlineLvl w:val="9"/>
    </w:pPr>
    <w:rPr>
      <w:rFonts w:cs="Times New Roman"/>
      <w:szCs w:val="20"/>
      <w:lang w:eastAsia="en-US"/>
    </w:rPr>
  </w:style>
  <w:style w:type="paragraph" w:customStyle="1" w:styleId="ZA">
    <w:name w:val="ZA"/>
    <w:rsid w:val="00FD6A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A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6A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6A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6A9B"/>
  </w:style>
  <w:style w:type="paragraph" w:customStyle="1" w:styleId="ZH">
    <w:name w:val="ZH"/>
    <w:rsid w:val="00FD6A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6A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6A9B"/>
    <w:pPr>
      <w:framePr w:hRule="auto" w:wrap="notBeside" w:y="852"/>
    </w:pPr>
    <w:rPr>
      <w:i w:val="0"/>
      <w:sz w:val="40"/>
    </w:rPr>
  </w:style>
  <w:style w:type="paragraph" w:customStyle="1" w:styleId="ZU">
    <w:name w:val="ZU"/>
    <w:rsid w:val="00FD6A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6A9B"/>
    <w:pPr>
      <w:framePr w:wrap="notBeside" w:y="16161"/>
    </w:pPr>
  </w:style>
  <w:style w:type="paragraph" w:customStyle="1" w:styleId="FP">
    <w:name w:val="FP"/>
    <w:basedOn w:val="Normal"/>
    <w:rsid w:val="00FD6A9B"/>
    <w:pPr>
      <w:spacing w:after="0"/>
      <w:jc w:val="left"/>
    </w:pPr>
    <w:rPr>
      <w:lang w:eastAsia="en-US"/>
    </w:rPr>
  </w:style>
  <w:style w:type="paragraph" w:customStyle="1" w:styleId="Observation">
    <w:name w:val="Observation"/>
    <w:basedOn w:val="Proposal"/>
    <w:qFormat/>
    <w:rsid w:val="00FD6A9B"/>
    <w:pPr>
      <w:numPr>
        <w:numId w:val="13"/>
      </w:numPr>
      <w:ind w:left="1701" w:hanging="1701"/>
    </w:pPr>
  </w:style>
  <w:style w:type="paragraph" w:styleId="TableofFigures">
    <w:name w:val="table of figures"/>
    <w:basedOn w:val="Normal"/>
    <w:next w:val="Normal"/>
    <w:uiPriority w:val="99"/>
    <w:rsid w:val="00FD6A9B"/>
    <w:pPr>
      <w:ind w:left="1418" w:hanging="1418"/>
      <w:jc w:val="left"/>
    </w:pPr>
    <w:rPr>
      <w:b/>
    </w:rPr>
  </w:style>
  <w:style w:type="paragraph" w:customStyle="1" w:styleId="Doc-text2">
    <w:name w:val="Doc-text2"/>
    <w:basedOn w:val="Normal"/>
    <w:link w:val="Doc-text2Char"/>
    <w:qFormat/>
    <w:rsid w:val="00FD6A9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D6A9B"/>
    <w:rPr>
      <w:rFonts w:ascii="Arial" w:eastAsia="MS Mincho" w:hAnsi="Arial"/>
      <w:szCs w:val="24"/>
      <w:lang w:val="en-GB" w:eastAsia="en-GB"/>
    </w:rPr>
  </w:style>
  <w:style w:type="character" w:customStyle="1" w:styleId="B1Char">
    <w:name w:val="B1 Char"/>
    <w:link w:val="B1"/>
    <w:rsid w:val="000D779D"/>
    <w:rPr>
      <w:rFonts w:ascii="Arial" w:hAnsi="Arial"/>
      <w:lang w:val="en-GB"/>
    </w:rPr>
  </w:style>
  <w:style w:type="character" w:customStyle="1" w:styleId="B2Char">
    <w:name w:val="B2 Char"/>
    <w:link w:val="B2"/>
    <w:rsid w:val="00B03B0A"/>
    <w:rPr>
      <w:rFonts w:ascii="Arial" w:hAnsi="Arial"/>
      <w:lang w:val="en-GB"/>
    </w:rPr>
  </w:style>
  <w:style w:type="character" w:customStyle="1" w:styleId="B3Char">
    <w:name w:val="B3 Char"/>
    <w:link w:val="B3"/>
    <w:rsid w:val="00B03B0A"/>
    <w:rPr>
      <w:rFonts w:ascii="Arial" w:hAnsi="Arial"/>
      <w:lang w:val="en-GB"/>
    </w:rPr>
  </w:style>
  <w:style w:type="paragraph" w:styleId="ListParagraph">
    <w:name w:val="List Paragraph"/>
    <w:basedOn w:val="Normal"/>
    <w:uiPriority w:val="34"/>
    <w:qFormat/>
    <w:rsid w:val="00584DF3"/>
    <w:pPr>
      <w:ind w:left="720"/>
      <w:contextualSpacing/>
    </w:pPr>
  </w:style>
  <w:style w:type="table" w:styleId="TableGrid">
    <w:name w:val="Table Grid"/>
    <w:basedOn w:val="TableNormal"/>
    <w:rsid w:val="00F542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C7552"/>
    <w:rPr>
      <w:rFonts w:ascii="Arial" w:hAnsi="Arial"/>
      <w:lang w:val="en-GB" w:eastAsia="zh-CN"/>
    </w:rPr>
  </w:style>
  <w:style w:type="character" w:customStyle="1" w:styleId="CommentTextChar">
    <w:name w:val="Comment Text Char"/>
    <w:basedOn w:val="DefaultParagraphFont"/>
    <w:link w:val="CommentText"/>
    <w:semiHidden/>
    <w:locked/>
    <w:rsid w:val="00B13CE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5NUHHDQN7SK2-1-115828</_dlc_DocId>
    <_dlc_DocIdUrl xmlns="08b2df90-05d3-4030-90d4-c9feeb4a1cd9">
      <Url>https://ericoll.internal.ericsson.com/sites/STAR/_layouts/DocIdRedir.aspx?ID=5NUHHDQN7SK2-1-115828</Url>
      <Description>5NUHHDQN7SK2-1-115828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B3CCDF32-53F9-9240-ABE4-D7422EC9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365</TotalTime>
  <Pages>5</Pages>
  <Words>1638</Words>
  <Characters>9337</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Ericsson; TDoc; 3GPP</cp:keywords>
  <dc:description/>
  <cp:lastModifiedBy>Henrik Enbuske</cp:lastModifiedBy>
  <cp:revision>50</cp:revision>
  <cp:lastPrinted>2008-01-31T16:09:00Z</cp:lastPrinted>
  <dcterms:created xsi:type="dcterms:W3CDTF">2017-05-02T08:14:00Z</dcterms:created>
  <dcterms:modified xsi:type="dcterms:W3CDTF">2017-05-06T07:30:00Z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981dc0d9-0a33-4e87-985d-2dab10a2e00c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